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0"/>
        <w:ind w:firstLine="0"/>
        <w:jc w:val="center"/>
      </w:pPr>
      <w:r>
        <w:rPr>
          <w:b/>
          <w:bCs/>
          <w:szCs w:val="28"/>
        </w:rPr>
        <w:t xml:space="preserve">         </w:t>
      </w:r>
      <w:r>
        <w:rPr>
          <w:rFonts w:ascii="Arial" w:hAnsi="Arial" w:eastAsia="Calibri" w:cs="Arial"/>
          <w:b/>
          <w:sz w:val="20"/>
          <w:szCs w:val="20"/>
          <w:lang w:eastAsia="en-US"/>
        </w:rPr>
        <w:t xml:space="preserve"> </w:t>
      </w:r>
      <w:r>
        <w:rPr>
          <w:rFonts w:ascii="Arial" w:hAnsi="Arial" w:eastAsia="Calibri" w:cs="Arial"/>
          <w:b/>
          <w:sz w:val="20"/>
          <w:szCs w:val="20"/>
          <w:lang w:eastAsia="en-US"/>
        </w:rPr>
        <w:t xml:space="preserve">Р О С С И Й С К А Я   Ф Е Д Е Р А Ц И Я</w:t>
      </w:r>
    </w:p>
    <w:p>
      <w:pPr>
        <w:pStyle w:val="840"/>
        <w:ind w:firstLine="709"/>
        <w:jc w:val="center"/>
      </w:pPr>
      <w:r>
        <w:rPr>
          <w:rFonts w:ascii="Arial" w:hAnsi="Arial" w:eastAsia="Calibri" w:cs="Arial"/>
          <w:b/>
          <w:sz w:val="20"/>
          <w:szCs w:val="20"/>
          <w:lang w:eastAsia="en-US"/>
        </w:rPr>
        <w:t xml:space="preserve">Б Е Л Г О Р О Д С К А Я   О Б Л А С Т Ь</w:t>
      </w:r>
    </w:p>
    <w:p>
      <w:pPr>
        <w:pStyle w:val="840"/>
        <w:ind w:firstLine="709"/>
        <w:jc w:val="center"/>
      </w:pPr>
      <w:r>
        <w:rPr>
          <w:rFonts w:ascii="Arial" w:hAnsi="Arial" w:eastAsia="Calibri" w:cs="Arial"/>
          <w:sz w:val="32"/>
          <w:szCs w:val="3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2177" cy="612314"/>
                <wp:effectExtent l="0" t="0" r="0" b="0"/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33398863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02174" cy="6123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54pt;height:48.21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</w:p>
    <w:p>
      <w:pPr>
        <w:pStyle w:val="840"/>
        <w:keepNext/>
        <w:ind w:firstLine="709"/>
        <w:jc w:val="center"/>
        <w:outlineLvl w:val="0"/>
      </w:pPr>
      <w:r>
        <w:rPr>
          <w:rFonts w:ascii="Arial Narrow" w:hAnsi="Arial Narrow" w:eastAsia="Calibri"/>
          <w:b/>
          <w:bCs/>
          <w:sz w:val="32"/>
          <w:szCs w:val="32"/>
          <w:lang w:eastAsia="en-US"/>
        </w:rPr>
        <w:t xml:space="preserve">АДМИНИСТРАЦИЯ МУНИЦИПАЛЬНОГО РАЙОНА</w:t>
      </w:r>
    </w:p>
    <w:p>
      <w:pPr>
        <w:pStyle w:val="840"/>
        <w:keepNext/>
        <w:ind w:firstLine="709"/>
        <w:jc w:val="center"/>
        <w:outlineLvl w:val="0"/>
      </w:pPr>
      <w:r>
        <w:rPr>
          <w:rFonts w:ascii="Arial Narrow" w:hAnsi="Arial Narrow" w:eastAsia="Calibri"/>
          <w:b/>
          <w:bCs/>
          <w:sz w:val="32"/>
          <w:szCs w:val="32"/>
          <w:lang w:eastAsia="en-US"/>
        </w:rPr>
        <w:t xml:space="preserve">«ИВНЯНСКИЙ РАЙОН»</w:t>
      </w:r>
    </w:p>
    <w:p>
      <w:pPr>
        <w:pStyle w:val="840"/>
        <w:keepNext/>
        <w:ind w:firstLine="709"/>
        <w:jc w:val="center"/>
        <w:outlineLvl w:val="0"/>
      </w:pP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П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О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С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Т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А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Н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О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В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Л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Е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Н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И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Е</w:t>
      </w:r>
    </w:p>
    <w:p>
      <w:pPr>
        <w:pStyle w:val="840"/>
        <w:ind w:firstLine="709"/>
        <w:jc w:val="center"/>
      </w:pPr>
      <w:r>
        <w:rPr>
          <w:rFonts w:ascii="Arial" w:hAnsi="Arial" w:eastAsia="Calibri" w:cs="Arial"/>
          <w:b/>
          <w:sz w:val="17"/>
          <w:szCs w:val="17"/>
          <w:lang w:eastAsia="en-US"/>
        </w:rPr>
        <w:t xml:space="preserve">Посёлок Ивня</w:t>
      </w:r>
    </w:p>
    <w:p>
      <w:pPr>
        <w:pStyle w:val="840"/>
        <w:ind w:firstLine="709"/>
        <w:jc w:val="center"/>
      </w:pPr>
      <w:r>
        <w:rPr>
          <w:rFonts w:eastAsia="Calibri"/>
          <w:b/>
          <w:szCs w:val="28"/>
          <w:lang w:eastAsia="en-US"/>
        </w:rPr>
      </w:r>
    </w:p>
    <w:tbl>
      <w:tblPr>
        <w:tblW w:w="960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934"/>
        <w:gridCol w:w="2835"/>
        <w:gridCol w:w="2832"/>
      </w:tblGrid>
      <w:tr>
        <w:trPr/>
        <w:tblPrEx/>
        <w:tc>
          <w:tcPr>
            <w:tcW w:w="393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40"/>
              <w:ind w:firstLine="0"/>
            </w:pPr>
            <w:r>
              <w:rPr>
                <w:rFonts w:ascii="Arial" w:hAnsi="Arial" w:eastAsia="Calibri" w:cs="Arial"/>
                <w:sz w:val="18"/>
                <w:szCs w:val="18"/>
                <w:lang w:eastAsia="en-US"/>
              </w:rPr>
              <w:t xml:space="preserve">___________________ 2025</w:t>
            </w:r>
            <w:r>
              <w:rPr>
                <w:rFonts w:ascii="Arial" w:hAnsi="Arial" w:eastAsia="Calibri" w:cs="Arial"/>
                <w:sz w:val="18"/>
                <w:szCs w:val="18"/>
                <w:lang w:eastAsia="en-US"/>
              </w:rPr>
              <w:t xml:space="preserve"> г.</w:t>
            </w:r>
          </w:p>
        </w:tc>
        <w:tc>
          <w:tcPr>
            <w:tcW w:w="283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40"/>
              <w:ind w:firstLine="709"/>
              <w:jc w:val="center"/>
              <w:rPr>
                <w:rFonts w:ascii="Arial" w:hAnsi="Arial" w:eastAsia="Calibri" w:cs="Arial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18"/>
                <w:lang w:eastAsia="en-US"/>
              </w:rPr>
            </w:r>
            <w:r>
              <w:rPr>
                <w:rFonts w:ascii="Arial" w:hAnsi="Arial" w:eastAsia="Calibri" w:cs="Arial"/>
                <w:lang w:eastAsia="en-US"/>
              </w:rPr>
            </w:r>
            <w:r>
              <w:rPr>
                <w:rFonts w:ascii="Arial" w:hAnsi="Arial" w:eastAsia="Calibri" w:cs="Arial"/>
                <w:lang w:eastAsia="en-US"/>
              </w:rPr>
            </w:r>
          </w:p>
        </w:tc>
        <w:tc>
          <w:tcPr>
            <w:tcW w:w="283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40"/>
              <w:ind w:firstLine="709"/>
              <w:jc w:val="right"/>
              <w:rPr>
                <w:rFonts w:ascii="Arial" w:hAnsi="Arial" w:eastAsia="Calibri" w:cs="Arial"/>
                <w:lang w:val="en-US" w:eastAsia="en-US"/>
              </w:rPr>
            </w:pPr>
            <w:r>
              <w:rPr>
                <w:rFonts w:ascii="Arial" w:hAnsi="Arial" w:eastAsia="Calibri" w:cs="Arial"/>
                <w:sz w:val="18"/>
                <w:szCs w:val="18"/>
                <w:lang w:eastAsia="en-US"/>
              </w:rPr>
              <w:t xml:space="preserve">№</w:t>
            </w:r>
            <w:r>
              <w:rPr>
                <w:rFonts w:ascii="Arial" w:hAnsi="Arial" w:eastAsia="Calibri" w:cs="Arial"/>
                <w:sz w:val="18"/>
                <w:szCs w:val="18"/>
                <w:u w:val="single"/>
                <w:lang w:eastAsia="en-US"/>
              </w:rPr>
              <w:t xml:space="preserve">_________ </w:t>
            </w:r>
            <w:r>
              <w:rPr>
                <w:rFonts w:ascii="Arial" w:hAnsi="Arial" w:eastAsia="Calibri" w:cs="Arial"/>
                <w:lang w:val="en-US" w:eastAsia="en-US"/>
              </w:rPr>
            </w:r>
            <w:r>
              <w:rPr>
                <w:rFonts w:ascii="Arial" w:hAnsi="Arial" w:eastAsia="Calibri" w:cs="Arial"/>
                <w:lang w:val="en-US" w:eastAsia="en-US"/>
              </w:rPr>
            </w:r>
          </w:p>
        </w:tc>
      </w:tr>
    </w:tbl>
    <w:p>
      <w:pPr>
        <w:ind w:firstLine="709"/>
      </w:pPr>
    </w:p>
    <w:p>
      <w:pPr>
        <w:ind w:firstLine="709"/>
      </w:pPr>
    </w:p>
    <w:p>
      <w:pPr>
        <w:pStyle w:val="840"/>
        <w:ind w:firstLine="709"/>
      </w:pPr>
      <w:r>
        <w:rPr>
          <w:sz w:val="32"/>
          <w:szCs w:val="32"/>
        </w:rPr>
      </w:r>
    </w:p>
    <w:tbl>
      <w:tblPr>
        <w:tblW w:w="9606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43"/>
        <w:gridCol w:w="4963"/>
      </w:tblGrid>
      <w:tr>
        <w:trPr/>
        <w:tblPrEx/>
        <w:tc>
          <w:tcPr>
            <w:tcW w:w="464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tabs>
                <w:tab w:val="center" w:pos="1418" w:leader="none"/>
              </w:tabs>
              <w:jc w:val="both"/>
            </w:pPr>
            <w:r>
              <w:rPr>
                <w:b/>
                <w:sz w:val="26"/>
                <w:szCs w:val="26"/>
              </w:rPr>
              <w:t xml:space="preserve">О</w:t>
            </w:r>
            <w:r>
              <w:rPr>
                <w:b/>
                <w:sz w:val="26"/>
                <w:szCs w:val="26"/>
              </w:rPr>
              <w:t xml:space="preserve">б </w:t>
            </w:r>
            <w:r>
              <w:rPr>
                <w:b/>
                <w:sz w:val="26"/>
                <w:szCs w:val="26"/>
              </w:rPr>
              <w:t xml:space="preserve">утверждении а</w:t>
            </w:r>
            <w:r>
              <w:rPr>
                <w:b/>
                <w:sz w:val="26"/>
                <w:szCs w:val="26"/>
              </w:rPr>
              <w:t xml:space="preserve">дминистративного регламента</w:t>
            </w:r>
            <w:r>
              <w:rPr>
                <w:b/>
                <w:sz w:val="26"/>
                <w:szCs w:val="26"/>
              </w:rPr>
              <w:t xml:space="preserve"> предостав</w:t>
            </w:r>
            <w:r>
              <w:rPr>
                <w:b/>
                <w:sz w:val="26"/>
                <w:szCs w:val="26"/>
              </w:rPr>
              <w:t xml:space="preserve">ле</w:t>
            </w:r>
            <w:r>
              <w:rPr>
                <w:b/>
                <w:sz w:val="26"/>
                <w:szCs w:val="26"/>
              </w:rPr>
              <w:t xml:space="preserve">ния муниципальной услуги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«</w:t>
            </w:r>
            <w:r>
              <w:rPr>
                <w:b/>
                <w:bCs/>
                <w:sz w:val="26"/>
                <w:szCs w:val="26"/>
              </w:rPr>
              <w:t xml:space="preserve">Принятие</w:t>
            </w:r>
            <w:r>
              <w:rPr>
                <w:b/>
                <w:bCs/>
                <w:sz w:val="26"/>
                <w:szCs w:val="26"/>
              </w:rPr>
              <w:t xml:space="preserve">                </w:t>
            </w:r>
            <w:r>
              <w:rPr>
                <w:b/>
                <w:bCs/>
                <w:sz w:val="26"/>
                <w:szCs w:val="26"/>
              </w:rPr>
              <w:t xml:space="preserve">на учет </w:t>
            </w:r>
            <w:r>
              <w:rPr>
                <w:b/>
                <w:bCs/>
                <w:sz w:val="26"/>
                <w:szCs w:val="26"/>
              </w:rPr>
              <w:t xml:space="preserve">граждан в качестве нуждающихся в жилых помещениях</w:t>
            </w:r>
            <w:r>
              <w:rPr>
                <w:b/>
                <w:bCs/>
                <w:sz w:val="26"/>
                <w:szCs w:val="26"/>
              </w:rPr>
              <w:t xml:space="preserve">»</w:t>
            </w:r>
          </w:p>
        </w:tc>
        <w:tc>
          <w:tcPr>
            <w:tcW w:w="496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40"/>
              <w:ind w:firstLine="709"/>
              <w:jc w:val="center"/>
            </w:pPr>
            <w:r>
              <w:rPr>
                <w:sz w:val="26"/>
                <w:szCs w:val="26"/>
                <w:lang w:eastAsia="en-US"/>
              </w:rPr>
            </w:r>
          </w:p>
        </w:tc>
      </w:tr>
    </w:tbl>
    <w:p>
      <w:pPr>
        <w:pStyle w:val="840"/>
        <w:ind w:firstLine="709"/>
      </w:pPr>
      <w:r>
        <w:rPr>
          <w:b/>
          <w:sz w:val="27"/>
          <w:szCs w:val="27"/>
        </w:rPr>
      </w:r>
    </w:p>
    <w:p>
      <w:pPr>
        <w:ind w:firstLine="709"/>
      </w:pPr>
    </w:p>
    <w:p>
      <w:pPr>
        <w:pStyle w:val="840"/>
        <w:ind w:firstLine="709"/>
      </w:pPr>
      <w:r>
        <w:rPr>
          <w:b/>
          <w:sz w:val="27"/>
          <w:szCs w:val="27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34" w:lineRule="atLeast"/>
        <w:ind w:left="0" w:right="0" w:firstLine="709"/>
        <w:jc w:val="both"/>
        <w:rPr>
          <w:color w:val="000000"/>
          <w:sz w:val="26"/>
          <w:szCs w:val="26"/>
          <w14:ligatures w14:val="none"/>
        </w:rPr>
      </w:pPr>
      <w:r>
        <w:rPr>
          <w:color w:val="000000"/>
          <w:sz w:val="26"/>
          <w:szCs w:val="26"/>
        </w:rPr>
        <w:t xml:space="preserve">В соответствии с Федеральными законами от</w:t>
      </w:r>
      <w:r>
        <w:rPr>
          <w:color w:val="000000"/>
          <w:sz w:val="26"/>
          <w:szCs w:val="26"/>
        </w:rPr>
        <w:t xml:space="preserve"> 27 июля 2010 года </w:t>
      </w:r>
      <w:r>
        <w:rPr>
          <w:color w:val="000000"/>
          <w:sz w:val="26"/>
          <w:szCs w:val="26"/>
        </w:rPr>
        <w:t xml:space="preserve">№ 210-ФЗ </w:t>
      </w:r>
      <w:r>
        <w:rPr>
          <w:color w:val="000000"/>
          <w:sz w:val="26"/>
          <w:szCs w:val="26"/>
        </w:rPr>
        <w:t xml:space="preserve">    </w:t>
      </w:r>
      <w:r>
        <w:rPr>
          <w:color w:val="000000"/>
          <w:sz w:val="26"/>
          <w:szCs w:val="26"/>
        </w:rPr>
        <w:t xml:space="preserve">«Об организации предоставления государствен</w:t>
      </w:r>
      <w:r>
        <w:rPr>
          <w:color w:val="000000"/>
          <w:sz w:val="26"/>
          <w:szCs w:val="26"/>
        </w:rPr>
        <w:t xml:space="preserve">ных и муниципальных услуг», </w:t>
      </w:r>
      <w:r>
        <w:rPr>
          <w:color w:val="000000"/>
          <w:sz w:val="26"/>
          <w:szCs w:val="26"/>
        </w:rPr>
        <w:t xml:space="preserve">                  от </w:t>
      </w:r>
      <w:r>
        <w:rPr>
          <w:color w:val="000000"/>
          <w:sz w:val="26"/>
          <w:szCs w:val="26"/>
        </w:rPr>
        <w:t xml:space="preserve">6 октября 2003 года № 131-ФЗ «Об общих принципах организации местного самоуправления в Российской Федерации», п</w:t>
      </w:r>
      <w:hyperlink r:id="rId12" w:tooltip="https://base.garant.ru/405035997/" w:history="1">
        <w:r>
          <w:rPr>
            <w:color w:val="000000"/>
            <w:sz w:val="26"/>
            <w:szCs w:val="26"/>
          </w:rPr>
          <w:t xml:space="preserve">остановлением Правительства Белгородской области от 18 июля 2022 г. № 431-пп «О порядке разработки                          и утверждения административных регламентов предоставления государственных услуг на территории Белгородской области</w:t>
        </w:r>
      </w:hyperlink>
      <w:r>
        <w:t xml:space="preserve">»,</w:t>
      </w:r>
      <w:r>
        <w:rPr>
          <w:color w:val="000000"/>
          <w:sz w:val="26"/>
          <w:szCs w:val="26"/>
        </w:rPr>
        <w:t xml:space="preserve"> постановлением администрации муниципального района «</w:t>
      </w:r>
      <w:r>
        <w:rPr>
          <w:color w:val="000000"/>
          <w:sz w:val="26"/>
          <w:szCs w:val="26"/>
        </w:rPr>
        <w:t xml:space="preserve">Ивнянский район» от 17 октября </w:t>
      </w:r>
      <w:r>
        <w:rPr>
          <w:color w:val="000000"/>
          <w:sz w:val="26"/>
          <w:szCs w:val="26"/>
        </w:rPr>
        <w:t xml:space="preserve">2011 года № 453                     </w:t>
      </w:r>
      <w:r>
        <w:rPr>
          <w:color w:val="000000"/>
          <w:sz w:val="26"/>
          <w:szCs w:val="26"/>
        </w:rPr>
        <w:t xml:space="preserve">«О порядке разработки и утверждения</w:t>
      </w:r>
      <w:r>
        <w:rPr>
          <w:color w:val="000000"/>
          <w:sz w:val="26"/>
          <w:szCs w:val="26"/>
        </w:rPr>
        <w:t xml:space="preserve"> административных регламентов»</w:t>
      </w:r>
      <w:r>
        <w:rPr>
          <w:sz w:val="26"/>
          <w:szCs w:val="26"/>
        </w:rPr>
        <w:t xml:space="preserve"> администрация Ивнянского района </w:t>
      </w:r>
      <w:r>
        <w:rPr>
          <w:b/>
          <w:sz w:val="26"/>
          <w:szCs w:val="26"/>
        </w:rPr>
        <w:t xml:space="preserve">п о с т а н о в л я е т</w:t>
      </w:r>
      <w:r>
        <w:rPr>
          <w:sz w:val="26"/>
          <w:szCs w:val="26"/>
        </w:rPr>
        <w:t xml:space="preserve">:</w:t>
      </w:r>
      <w:r>
        <w:rPr>
          <w:color w:val="000000"/>
          <w:sz w:val="26"/>
          <w:szCs w:val="26"/>
          <w14:ligatures w14:val="none"/>
        </w:rPr>
      </w:r>
      <w:r>
        <w:rPr>
          <w:color w:val="000000"/>
          <w:sz w:val="26"/>
          <w:szCs w:val="26"/>
          <w14:ligatures w14:val="none"/>
        </w:rPr>
      </w:r>
    </w:p>
    <w:p>
      <w:pPr>
        <w:ind w:firstLine="709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1.</w:t>
      </w:r>
      <w:r>
        <w:rPr>
          <w:sz w:val="26"/>
          <w:szCs w:val="26"/>
        </w:rPr>
        <w:t xml:space="preserve">Утвердить административный регламент </w:t>
      </w:r>
      <w:r>
        <w:rPr>
          <w:b w:val="0"/>
          <w:bCs w:val="0"/>
          <w:sz w:val="26"/>
          <w:szCs w:val="26"/>
        </w:rPr>
        <w:t xml:space="preserve">предостав</w:t>
      </w:r>
      <w:r>
        <w:rPr>
          <w:b w:val="0"/>
          <w:bCs w:val="0"/>
          <w:sz w:val="26"/>
          <w:szCs w:val="26"/>
        </w:rPr>
        <w:t xml:space="preserve">ле</w:t>
      </w:r>
      <w:r>
        <w:rPr>
          <w:b w:val="0"/>
          <w:bCs w:val="0"/>
          <w:sz w:val="26"/>
          <w:szCs w:val="26"/>
        </w:rPr>
        <w:t xml:space="preserve">ния муниципальной услуги</w:t>
      </w:r>
      <w:r>
        <w:rPr>
          <w:b w:val="0"/>
          <w:bCs w:val="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«</w:t>
      </w:r>
      <w:r>
        <w:rPr>
          <w:color w:val="000000"/>
          <w:sz w:val="26"/>
          <w:szCs w:val="26"/>
        </w:rPr>
        <w:t xml:space="preserve">Принятие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на учет </w:t>
      </w:r>
      <w:r>
        <w:rPr>
          <w:color w:val="000000"/>
          <w:sz w:val="26"/>
          <w:szCs w:val="26"/>
        </w:rPr>
        <w:t xml:space="preserve">граждан в качестве нуждающихся в жилых помещениях</w:t>
      </w:r>
      <w:r>
        <w:rPr>
          <w:color w:val="000000"/>
          <w:sz w:val="26"/>
          <w:szCs w:val="26"/>
        </w:rPr>
        <w:t xml:space="preserve">»</w:t>
      </w:r>
      <w:r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 xml:space="preserve">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firstLine="709"/>
        <w:jc w:val="both"/>
      </w:pPr>
      <w:r>
        <w:rPr>
          <w:sz w:val="26"/>
          <w:szCs w:val="26"/>
          <w:highlight w:val="none"/>
        </w:rPr>
        <w:t xml:space="preserve">2.Признать утратившим силу постановление администраци</w:t>
      </w:r>
      <w:r>
        <w:rPr>
          <w:sz w:val="26"/>
          <w:szCs w:val="26"/>
          <w:highlight w:val="none"/>
        </w:rPr>
        <w:t xml:space="preserve">и муниципального района «Ивнянский район» от 14.12.2023 г. № 509 «Об утверждении Административного регламента предоставления муниципальной услуги «Принятие                 на учет граждан в качестве нуждающихся в жилых помещениях»</w:t>
      </w:r>
    </w:p>
    <w:p>
      <w:pPr>
        <w:pStyle w:val="840"/>
        <w:ind w:firstLine="709"/>
        <w:jc w:val="both"/>
      </w:pPr>
      <w:r>
        <w:rPr>
          <w:sz w:val="26"/>
          <w:szCs w:val="26"/>
        </w:rPr>
        <w:t xml:space="preserve">2.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Информационно-техническому отделу аппарата главы администрации Ивнянского района (Куровицкий А.В.) обеспечить размещение данного постановления на официальном сайте администрации Ивнянского района.</w:t>
      </w:r>
      <w:r>
        <w:rPr>
          <w:sz w:val="26"/>
          <w:szCs w:val="26"/>
        </w:rPr>
      </w:r>
    </w:p>
    <w:p>
      <w:pPr>
        <w:pStyle w:val="840"/>
        <w:tabs>
          <w:tab w:val="right" w:pos="993" w:leader="none"/>
        </w:tabs>
        <w:ind w:firstLine="709"/>
        <w:jc w:val="both"/>
      </w:pPr>
      <w:r>
        <w:rPr>
          <w:sz w:val="26"/>
          <w:szCs w:val="26"/>
        </w:rPr>
        <w:t xml:space="preserve">3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Контроль за исполнением настоящего постановления возложить </w:t>
      </w:r>
      <w:r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на заместителя главы администрации </w:t>
      </w:r>
      <w:r>
        <w:rPr>
          <w:sz w:val="26"/>
          <w:szCs w:val="26"/>
        </w:rPr>
        <w:t xml:space="preserve">Ивнянского </w:t>
      </w:r>
      <w:r>
        <w:rPr>
          <w:sz w:val="26"/>
          <w:szCs w:val="26"/>
        </w:rPr>
        <w:t xml:space="preserve">района</w:t>
      </w:r>
      <w:r>
        <w:rPr>
          <w:sz w:val="26"/>
          <w:szCs w:val="26"/>
        </w:rPr>
        <w:t xml:space="preserve"> по строительству, транспорту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и жилищно-коммунального хозяйству</w:t>
      </w:r>
      <w:r>
        <w:rPr>
          <w:sz w:val="26"/>
          <w:szCs w:val="26"/>
        </w:rPr>
        <w:t xml:space="preserve"> Панина А.В.</w:t>
      </w:r>
    </w:p>
    <w:p>
      <w:pPr>
        <w:pStyle w:val="1048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         </w:t>
      </w:r>
      <w:r>
        <w:rPr>
          <w:sz w:val="26"/>
          <w:szCs w:val="26"/>
          <w:highlight w:val="none"/>
        </w:rPr>
      </w:r>
    </w:p>
    <w:p>
      <w:pPr>
        <w:pStyle w:val="1048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</w:pPr>
      <w:r>
        <w:rPr>
          <w:rFonts w:ascii="Times New Roman" w:hAnsi="Times New Roman" w:eastAsia="Times New Roman"/>
          <w:b/>
          <w:bCs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  <w:lang w:eastAsia="ru-RU"/>
        </w:rPr>
      </w:r>
    </w:p>
    <w:p>
      <w:pPr>
        <w:pStyle w:val="1048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eastAsia="Times New Roman"/>
          <w:b/>
          <w:bCs/>
          <w:sz w:val="26"/>
          <w:szCs w:val="26"/>
          <w:highlight w:val="none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Глава 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администрации </w:t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  <w:lang w:eastAsia="ru-RU"/>
        </w:rPr>
      </w:r>
    </w:p>
    <w:p>
      <w:pPr>
        <w:pStyle w:val="1048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  Ивнянского района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И.А. Щепин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                                                                      </w:t>
      </w:r>
    </w:p>
    <w:p>
      <w:pPr>
        <w:pStyle w:val="1048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    </w:t>
      </w:r>
      <w:r>
        <w:rPr>
          <w:b/>
          <w:bCs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</w:p>
    <w:p>
      <w:pPr>
        <w:pStyle w:val="1048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1048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           Приложение</w:t>
      </w:r>
    </w:p>
    <w:p>
      <w:pPr>
        <w:pStyle w:val="840"/>
        <w:ind w:firstLine="709"/>
        <w:jc w:val="center"/>
      </w:pPr>
      <w:r>
        <w:rPr>
          <w:b/>
          <w:bCs/>
          <w:szCs w:val="28"/>
        </w:rPr>
        <w:t xml:space="preserve">                 </w:t>
      </w:r>
      <w:r>
        <w:rPr>
          <w:b/>
          <w:bCs/>
          <w:sz w:val="28"/>
          <w:szCs w:val="28"/>
        </w:rPr>
        <w:t xml:space="preserve">                            </w:t>
      </w:r>
      <w:r>
        <w:rPr>
          <w:b/>
          <w:bCs/>
          <w:sz w:val="28"/>
          <w:szCs w:val="28"/>
        </w:rPr>
        <w:t xml:space="preserve">                           </w:t>
      </w:r>
      <w:r>
        <w:rPr>
          <w:b/>
          <w:bCs/>
          <w:sz w:val="28"/>
          <w:szCs w:val="28"/>
        </w:rPr>
      </w:r>
    </w:p>
    <w:p>
      <w:pPr>
        <w:ind w:firstLine="709"/>
        <w:jc w:val="center"/>
      </w:pPr>
      <w:r>
        <w:rPr>
          <w:b/>
          <w:bCs/>
          <w:sz w:val="28"/>
          <w:szCs w:val="28"/>
        </w:rPr>
        <w:t xml:space="preserve">                                                             </w:t>
      </w:r>
      <w:r>
        <w:rPr>
          <w:b/>
          <w:bCs/>
          <w:sz w:val="26"/>
          <w:szCs w:val="26"/>
        </w:rPr>
        <w:t xml:space="preserve">  У</w:t>
      </w:r>
      <w:r>
        <w:rPr>
          <w:b/>
          <w:bCs/>
          <w:sz w:val="26"/>
          <w:szCs w:val="26"/>
        </w:rPr>
        <w:t xml:space="preserve">ТВЕРЖДЕ</w:t>
      </w:r>
      <w:r>
        <w:rPr>
          <w:b/>
          <w:bCs/>
          <w:sz w:val="26"/>
          <w:szCs w:val="26"/>
        </w:rPr>
        <w:t xml:space="preserve">Н</w:t>
      </w:r>
      <w:r>
        <w:rPr>
          <w:b/>
          <w:bCs/>
          <w:sz w:val="26"/>
          <w:szCs w:val="26"/>
        </w:rPr>
      </w:r>
    </w:p>
    <w:p>
      <w:pPr>
        <w:pStyle w:val="840"/>
        <w:ind w:firstLine="709"/>
        <w:jc w:val="center"/>
      </w:pPr>
      <w:r>
        <w:rPr>
          <w:b/>
          <w:bCs/>
          <w:sz w:val="26"/>
          <w:szCs w:val="26"/>
        </w:rPr>
        <w:t xml:space="preserve">                                           </w:t>
      </w:r>
      <w:r>
        <w:rPr>
          <w:b/>
          <w:bCs/>
          <w:sz w:val="26"/>
          <w:szCs w:val="26"/>
        </w:rPr>
        <w:t xml:space="preserve">                        </w:t>
      </w:r>
      <w:r>
        <w:rPr>
          <w:b/>
          <w:bCs/>
          <w:sz w:val="26"/>
          <w:szCs w:val="26"/>
        </w:rPr>
        <w:t xml:space="preserve">постановлением админис</w:t>
      </w:r>
      <w:r>
        <w:rPr>
          <w:b/>
          <w:bCs/>
          <w:sz w:val="26"/>
          <w:szCs w:val="26"/>
        </w:rPr>
        <w:t xml:space="preserve">т</w:t>
      </w:r>
      <w:r>
        <w:rPr>
          <w:b/>
          <w:bCs/>
          <w:sz w:val="26"/>
          <w:szCs w:val="26"/>
        </w:rPr>
        <w:t xml:space="preserve">рации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                      </w:t>
      </w:r>
      <w:r>
        <w:rPr>
          <w:sz w:val="26"/>
          <w:szCs w:val="26"/>
        </w:rPr>
      </w:r>
    </w:p>
    <w:p>
      <w:pPr>
        <w:pStyle w:val="840"/>
        <w:ind w:firstLine="709"/>
        <w:jc w:val="center"/>
      </w:pPr>
      <w:r>
        <w:rPr>
          <w:b/>
          <w:bCs/>
          <w:sz w:val="26"/>
          <w:szCs w:val="26"/>
        </w:rPr>
        <w:t xml:space="preserve">                                 </w:t>
      </w:r>
      <w:r>
        <w:rPr>
          <w:b/>
          <w:bCs/>
          <w:sz w:val="26"/>
          <w:szCs w:val="26"/>
        </w:rPr>
        <w:t xml:space="preserve">                                        </w:t>
      </w:r>
      <w:r>
        <w:rPr>
          <w:b/>
          <w:bCs/>
          <w:sz w:val="26"/>
          <w:szCs w:val="26"/>
        </w:rPr>
        <w:t xml:space="preserve">Ивнянского района</w:t>
      </w:r>
      <w:r>
        <w:rPr>
          <w:b/>
          <w:bCs/>
          <w:sz w:val="26"/>
          <w:szCs w:val="26"/>
        </w:rPr>
        <w:t xml:space="preserve">   </w:t>
      </w:r>
      <w:r>
        <w:rPr>
          <w:sz w:val="26"/>
          <w:szCs w:val="26"/>
        </w:rPr>
      </w:r>
    </w:p>
    <w:p>
      <w:pPr>
        <w:pStyle w:val="1048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b/>
          <w:bCs/>
          <w:sz w:val="26"/>
          <w:szCs w:val="26"/>
        </w:rPr>
        <w:t xml:space="preserve">  </w:t>
      </w:r>
      <w:r>
        <w:rPr>
          <w:b/>
          <w:bCs/>
          <w:sz w:val="26"/>
          <w:szCs w:val="26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от «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__»____________20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25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г. № 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b/>
          <w:bCs/>
          <w:sz w:val="26"/>
          <w:szCs w:val="26"/>
          <w:highlight w:val="none"/>
        </w:rPr>
      </w:pP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jc w:val="center"/>
        <w:rPr>
          <w:b/>
          <w:bCs/>
          <w:sz w:val="26"/>
          <w:szCs w:val="26"/>
          <w:highlight w:val="none"/>
        </w:rPr>
      </w:pP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jc w:val="center"/>
        <w:rPr>
          <w:b/>
          <w:bCs/>
          <w:sz w:val="26"/>
          <w:szCs w:val="26"/>
          <w:highlight w:val="none"/>
        </w:rPr>
      </w:pP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jc w:val="center"/>
        <w:rPr>
          <w:b/>
          <w:bCs/>
          <w:sz w:val="26"/>
          <w:szCs w:val="26"/>
          <w:highlight w:val="none"/>
        </w:rPr>
      </w:pPr>
      <w:r>
        <w:rPr>
          <w:b/>
          <w:bCs/>
          <w:sz w:val="26"/>
          <w:szCs w:val="26"/>
        </w:rPr>
        <w:t xml:space="preserve">Административный регламент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предоставления муниципальной услуги 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«Принятие на учет граждан в качестве нуждающихся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жилых помещениях»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widowControl w:val="off"/>
        <w:ind w:left="1080"/>
        <w:jc w:val="center"/>
        <w:outlineLvl w:val="1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Общие положения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widowControl w:val="off"/>
        <w:tabs>
          <w:tab w:val="left" w:pos="2751" w:leader="none"/>
        </w:tabs>
        <w:ind w:left="357"/>
        <w:outlineLvl w:val="1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widowControl w:val="off"/>
        <w:tabs>
          <w:tab w:val="center" w:pos="4818" w:leader="none"/>
          <w:tab w:val="left" w:pos="8649" w:leader="none"/>
        </w:tabs>
        <w:outlineLvl w:val="1"/>
        <w:rPr>
          <w:b/>
          <w:color w:val="000000"/>
          <w:sz w:val="26"/>
          <w:szCs w:val="26"/>
        </w:rPr>
      </w:pPr>
      <w:r>
        <w:rPr>
          <w:b/>
          <w:color w:val="1f497d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 xml:space="preserve">1.</w:t>
      </w:r>
      <w:r>
        <w:rPr>
          <w:b/>
          <w:color w:val="000000"/>
          <w:sz w:val="26"/>
          <w:szCs w:val="26"/>
        </w:rPr>
        <w:t xml:space="preserve">1.Предмет</w:t>
      </w:r>
      <w:r>
        <w:rPr>
          <w:b/>
          <w:color w:val="000000"/>
          <w:sz w:val="26"/>
          <w:szCs w:val="26"/>
        </w:rPr>
        <w:t xml:space="preserve"> регулирования административного регламента</w:t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widowControl w:val="off"/>
        <w:tabs>
          <w:tab w:val="center" w:pos="4818" w:leader="none"/>
          <w:tab w:val="left" w:pos="8649" w:leader="none"/>
        </w:tabs>
        <w:outlineLvl w:val="1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1.1.1.Административный регламент предоставления муниципальной услуги </w:t>
      </w:r>
      <w:r>
        <w:rPr>
          <w:sz w:val="26"/>
          <w:szCs w:val="26"/>
        </w:rPr>
        <w:t xml:space="preserve">«Принятие на учет граждан в качестве нуждающихся в жилых помещениях» (далее – админист</w:t>
      </w:r>
      <w:r>
        <w:rPr>
          <w:sz w:val="26"/>
          <w:szCs w:val="26"/>
        </w:rPr>
        <w:t xml:space="preserve">ративный регла</w:t>
      </w:r>
      <w:r>
        <w:rPr>
          <w:sz w:val="26"/>
          <w:szCs w:val="26"/>
        </w:rPr>
        <w:t xml:space="preserve">мент) разработан </w:t>
      </w:r>
      <w:r>
        <w:rPr>
          <w:sz w:val="26"/>
          <w:szCs w:val="26"/>
        </w:rPr>
        <w:t xml:space="preserve">в целях повышения качества                           и доступности предоставления муниципальной услуги, определяет стандарт предоставления муниципальной услуги (далее – Услуга), устанавливает сроки, последовательность действий или административных процедур</w:t>
      </w:r>
      <w:r>
        <w:rPr>
          <w:sz w:val="26"/>
          <w:szCs w:val="26"/>
        </w:rPr>
        <w:t xml:space="preserve"> при предоставлении муниципальной Услуги, а также устанавливает порядок взаимодействия и регулирует отношения, возникающие с физическими и юридическими лицами, органами государственной власти, государственными учреждениями.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ind w:firstLine="540"/>
        <w:jc w:val="center"/>
        <w:rPr>
          <w:b/>
          <w:bCs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  <w:highlight w:val="none"/>
        </w:rPr>
      </w:r>
      <w:r>
        <w:rPr>
          <w:b/>
          <w:bCs/>
          <w:color w:val="000000"/>
          <w:sz w:val="26"/>
          <w:szCs w:val="26"/>
        </w:rPr>
      </w:r>
      <w:r>
        <w:rPr>
          <w:b/>
          <w:bCs/>
          <w:color w:val="000000"/>
          <w:sz w:val="26"/>
          <w:szCs w:val="26"/>
        </w:rPr>
      </w:r>
    </w:p>
    <w:p>
      <w:pPr>
        <w:widowControl w:val="off"/>
        <w:ind w:firstLine="540"/>
        <w:jc w:val="center"/>
        <w:rPr>
          <w:b/>
          <w:bCs/>
          <w:color w:val="000000"/>
          <w:sz w:val="26"/>
          <w:szCs w:val="26"/>
          <w:highlight w:val="none"/>
        </w:rPr>
      </w:pPr>
      <w:r>
        <w:rPr>
          <w:b/>
          <w:color w:val="000000"/>
          <w:sz w:val="26"/>
          <w:szCs w:val="26"/>
        </w:rPr>
        <w:t xml:space="preserve">1.</w:t>
      </w:r>
      <w:r>
        <w:rPr>
          <w:b/>
          <w:color w:val="000000"/>
          <w:sz w:val="26"/>
          <w:szCs w:val="26"/>
        </w:rPr>
        <w:t xml:space="preserve">2.Круг</w:t>
      </w:r>
      <w:r>
        <w:rPr>
          <w:b/>
          <w:color w:val="000000"/>
          <w:sz w:val="26"/>
          <w:szCs w:val="26"/>
        </w:rPr>
        <w:t xml:space="preserve"> заявителей</w:t>
      </w:r>
      <w:r>
        <w:rPr>
          <w:b/>
          <w:bCs/>
          <w:color w:val="000000"/>
          <w:sz w:val="26"/>
          <w:szCs w:val="26"/>
          <w:highlight w:val="none"/>
        </w:rPr>
      </w:r>
      <w:r>
        <w:rPr>
          <w:b/>
          <w:bCs/>
          <w:color w:val="000000"/>
          <w:sz w:val="26"/>
          <w:szCs w:val="26"/>
          <w:highlight w:val="none"/>
        </w:rPr>
      </w:r>
    </w:p>
    <w:p>
      <w:pPr>
        <w:widowControl w:val="off"/>
        <w:ind w:firstLine="54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bookmarkStart w:id="0" w:name="Par61"/>
      <w:r>
        <w:rPr>
          <w:sz w:val="26"/>
          <w:szCs w:val="26"/>
        </w:rPr>
      </w:r>
      <w:bookmarkEnd w:id="0"/>
      <w:r>
        <w:rPr>
          <w:sz w:val="26"/>
          <w:szCs w:val="26"/>
        </w:rPr>
        <w:t xml:space="preserve">1.2.1.Заявителями на получение Услуги являются </w:t>
      </w:r>
      <w:r>
        <w:rPr>
          <w:sz w:val="26"/>
          <w:szCs w:val="26"/>
        </w:rPr>
        <w:t xml:space="preserve">граждане Российской Федерации, постоянно зарегистрированные по месту жительства на территории Ивнянского муниципального округа Белгородской области,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обратившиеся                        в администрацию Ивнянского района Белгородской области (далее – администрация района), (кроме граждан, зарегистрированных </w:t>
      </w:r>
      <w:r>
        <w:rPr>
          <w:sz w:val="26"/>
          <w:szCs w:val="26"/>
        </w:rPr>
        <w:t xml:space="preserve">на территории городского поселения «П</w:t>
      </w:r>
      <w:r>
        <w:rPr>
          <w:sz w:val="26"/>
          <w:szCs w:val="26"/>
        </w:rPr>
        <w:t xml:space="preserve">осел</w:t>
      </w:r>
      <w:r>
        <w:rPr>
          <w:sz w:val="26"/>
          <w:szCs w:val="26"/>
        </w:rPr>
        <w:t xml:space="preserve">ок</w:t>
      </w:r>
      <w:r>
        <w:rPr>
          <w:sz w:val="26"/>
          <w:szCs w:val="26"/>
        </w:rPr>
        <w:t xml:space="preserve"> Ивня</w:t>
      </w:r>
      <w:r>
        <w:rPr>
          <w:sz w:val="26"/>
          <w:szCs w:val="26"/>
        </w:rPr>
        <w:t xml:space="preserve">»</w:t>
      </w:r>
      <w:r>
        <w:rPr>
          <w:sz w:val="26"/>
          <w:szCs w:val="26"/>
        </w:rPr>
        <w:t xml:space="preserve">, село Студенок, село Федчевка, поселок Кировский Ивнянского района Белгородской области, которые </w:t>
      </w:r>
      <w:r>
        <w:rPr>
          <w:sz w:val="26"/>
          <w:szCs w:val="26"/>
        </w:rPr>
        <w:t xml:space="preserve">за предоставлением данной Услуги </w:t>
      </w:r>
      <w:r>
        <w:rPr>
          <w:sz w:val="26"/>
          <w:szCs w:val="26"/>
        </w:rPr>
        <w:t xml:space="preserve">обращаются в администрацию городского поселения «Поселок Ивня» Ивнянского района Белгородской области), многофункциональный центр предоставления государственных и муниципальных услуг (далее  – МФЦ), при наличии соглашения между администра</w:t>
      </w:r>
      <w:r>
        <w:rPr>
          <w:sz w:val="26"/>
          <w:szCs w:val="26"/>
        </w:rPr>
        <w:t xml:space="preserve">ц</w:t>
      </w:r>
      <w:r>
        <w:rPr>
          <w:sz w:val="26"/>
          <w:szCs w:val="26"/>
        </w:rPr>
        <w:t xml:space="preserve">ией Ивнянского района Белгородс</w:t>
      </w:r>
      <w:r>
        <w:rPr>
          <w:sz w:val="26"/>
          <w:szCs w:val="26"/>
        </w:rPr>
        <w:t xml:space="preserve">кой области и МФЦ,                   либо через федеральную государственную  информационную систему «Единый портал государственных и муниципальных услуг (функций)» (далее – ЕПГУ),                       с заявлением о предоставлении Услуги малоимущие </w:t>
      </w:r>
      <w:r>
        <w:rPr>
          <w:sz w:val="26"/>
          <w:szCs w:val="26"/>
        </w:rPr>
        <w:t xml:space="preserve">и другие категории граждан, определенные федеральным законом, указом Президента Российской Федерации или законом Белгородской области, нуждающиеся в жилых помещениях.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left" w:pos="1256" w:leader="none"/>
          <w:tab w:val="center" w:pos="1418" w:leader="none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sz w:val="26"/>
          <w:szCs w:val="26"/>
        </w:rPr>
        <w:t xml:space="preserve">            1.2.</w:t>
      </w:r>
      <w:r>
        <w:rPr>
          <w:sz w:val="26"/>
          <w:szCs w:val="26"/>
        </w:rPr>
        <w:t xml:space="preserve">2.Интересы</w:t>
      </w:r>
      <w:r>
        <w:rPr>
          <w:sz w:val="26"/>
          <w:szCs w:val="26"/>
        </w:rPr>
        <w:t xml:space="preserve"> заявителей,   указанных в </w:t>
      </w:r>
      <w:r>
        <w:rPr>
          <w:sz w:val="26"/>
          <w:szCs w:val="26"/>
        </w:rPr>
        <w:t xml:space="preserve">пункте 1.2.1. Раздела 1 настоящего административного регламента, могут представлять лица, обладающие соответствующими полномочиями, на основании доверенности, оформленной                     в установленном законом порядке (далее – представитель заявителя)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widowControl w:val="off"/>
        <w:jc w:val="center"/>
        <w:rPr>
          <w:b/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 xml:space="preserve">1.3</w:t>
      </w:r>
      <w:r>
        <w:rPr>
          <w:b/>
          <w:bCs/>
          <w:color w:val="000000" w:themeColor="text1"/>
          <w:sz w:val="26"/>
          <w:szCs w:val="26"/>
        </w:rPr>
        <w:t xml:space="preserve">.Требование</w:t>
      </w:r>
      <w:r>
        <w:rPr>
          <w:b/>
          <w:bCs/>
          <w:color w:val="000000" w:themeColor="text1"/>
          <w:sz w:val="26"/>
          <w:szCs w:val="26"/>
        </w:rPr>
        <w:t xml:space="preserve"> предоставления заявителю Услуги</w:t>
      </w: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</w:rPr>
      </w:r>
    </w:p>
    <w:p>
      <w:pPr>
        <w:widowControl w:val="off"/>
        <w:jc w:val="center"/>
        <w:rPr>
          <w:b/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 xml:space="preserve">в соответствии с вариантом предоставления </w:t>
      </w:r>
      <w:r>
        <w:rPr>
          <w:b/>
          <w:bCs/>
          <w:color w:val="000000" w:themeColor="text1"/>
          <w:sz w:val="26"/>
          <w:szCs w:val="26"/>
        </w:rPr>
        <w:t xml:space="preserve">Услуги, соответствующим признакам заявителя, определенным</w:t>
      </w: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</w:rPr>
      </w:r>
    </w:p>
    <w:p>
      <w:pPr>
        <w:widowControl w:val="off"/>
        <w:jc w:val="center"/>
        <w:rPr>
          <w:b/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 xml:space="preserve">в результате анкетирования, проводимого органом,</w:t>
      </w: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</w:rPr>
      </w:r>
    </w:p>
    <w:p>
      <w:pPr>
        <w:widowControl w:val="off"/>
        <w:jc w:val="center"/>
        <w:rPr>
          <w:b/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 xml:space="preserve">предоставляющим услугу (далее - профилирование),</w:t>
      </w: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</w:rPr>
      </w:r>
    </w:p>
    <w:p>
      <w:pPr>
        <w:widowControl w:val="off"/>
        <w:jc w:val="center"/>
        <w:rPr>
          <w:b/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 xml:space="preserve">а также результата, за предоставлением</w:t>
      </w: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</w:rPr>
      </w:r>
    </w:p>
    <w:p>
      <w:pPr>
        <w:widowControl w:val="off"/>
        <w:jc w:val="center"/>
        <w:rPr>
          <w:b/>
          <w:bCs/>
          <w:color w:val="000000" w:themeColor="text1"/>
          <w:sz w:val="26"/>
          <w:szCs w:val="26"/>
          <w:highlight w:val="none"/>
        </w:rPr>
      </w:pPr>
      <w:r>
        <w:rPr>
          <w:b/>
          <w:bCs/>
          <w:color w:val="000000" w:themeColor="text1"/>
          <w:sz w:val="26"/>
          <w:szCs w:val="26"/>
        </w:rPr>
        <w:t xml:space="preserve">которого обратился заявитель</w:t>
      </w:r>
      <w:r>
        <w:rPr>
          <w:b/>
          <w:bCs/>
          <w:color w:val="000000" w:themeColor="text1"/>
          <w:sz w:val="26"/>
          <w:szCs w:val="26"/>
          <w:highlight w:val="none"/>
        </w:rPr>
      </w:r>
      <w:r>
        <w:rPr>
          <w:b/>
          <w:bCs/>
          <w:color w:val="000000" w:themeColor="text1"/>
          <w:sz w:val="26"/>
          <w:szCs w:val="26"/>
          <w:highlight w:val="none"/>
        </w:rPr>
      </w:r>
    </w:p>
    <w:p>
      <w:pPr>
        <w:widowControl w:val="off"/>
        <w:jc w:val="center"/>
        <w:rPr>
          <w:b/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  <w:highlight w:val="none"/>
        </w:rPr>
      </w: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</w:rPr>
      </w:r>
    </w:p>
    <w:p>
      <w:pPr>
        <w:widowControl w:val="off"/>
        <w:ind w:firstLine="709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1.4.</w:t>
      </w:r>
      <w:r>
        <w:rPr>
          <w:color w:val="000000" w:themeColor="text1"/>
          <w:sz w:val="26"/>
          <w:szCs w:val="26"/>
        </w:rPr>
        <w:t xml:space="preserve">1</w:t>
      </w:r>
      <w:r>
        <w:rPr>
          <w:color w:val="000000" w:themeColor="text1"/>
          <w:sz w:val="26"/>
          <w:szCs w:val="26"/>
        </w:rPr>
        <w:t xml:space="preserve">.</w:t>
      </w:r>
      <w:r>
        <w:rPr>
          <w:color w:val="000000" w:themeColor="text1"/>
          <w:sz w:val="26"/>
          <w:szCs w:val="26"/>
        </w:rPr>
        <w:t xml:space="preserve">Порядок предоставления </w:t>
      </w:r>
      <w:r>
        <w:rPr>
          <w:color w:val="000000" w:themeColor="text1"/>
          <w:sz w:val="26"/>
          <w:szCs w:val="26"/>
        </w:rPr>
        <w:t xml:space="preserve">Услуги не зависит от профилирования заявителя. В связи с этим варианты предоставления муниципальной Услуги, соответствующие профилированию заявителя, не устанавливаются.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Профилирование</w:t>
      </w:r>
      <w:r>
        <w:rPr>
          <w:color w:val="000000" w:themeColor="text1"/>
          <w:sz w:val="26"/>
          <w:szCs w:val="26"/>
        </w:rPr>
        <w:t xml:space="preserve"> заявителей                   в соответствии с вариантом предоставления муниципальной услуги, соответствующим пр</w:t>
      </w:r>
      <w:r>
        <w:rPr>
          <w:color w:val="000000" w:themeColor="text1"/>
          <w:sz w:val="26"/>
          <w:szCs w:val="26"/>
        </w:rPr>
        <w:t xml:space="preserve">изнакам заявителя  в Администрации района, на ЕПГУ и в МФЦ не осуществляется.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jc w:val="both"/>
        <w:rPr>
          <w:color w:val="1f497d"/>
          <w:sz w:val="26"/>
          <w:szCs w:val="26"/>
        </w:rPr>
      </w:pPr>
      <w:r>
        <w:rPr>
          <w:color w:val="1f497d"/>
          <w:sz w:val="26"/>
          <w:szCs w:val="26"/>
        </w:rPr>
      </w:r>
      <w:r>
        <w:rPr>
          <w:color w:val="1f497d"/>
          <w:sz w:val="26"/>
          <w:szCs w:val="26"/>
        </w:rPr>
      </w:r>
      <w:r>
        <w:rPr>
          <w:color w:val="1f497d"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sz w:val="26"/>
          <w:szCs w:val="26"/>
        </w:rPr>
      </w:r>
      <w:bookmarkStart w:id="1" w:name="Par566"/>
      <w:r>
        <w:rPr>
          <w:sz w:val="26"/>
          <w:szCs w:val="26"/>
        </w:rPr>
      </w:r>
      <w:bookmarkEnd w:id="1"/>
      <w:r>
        <w:rPr>
          <w:b/>
          <w:sz w:val="26"/>
          <w:szCs w:val="26"/>
        </w:rPr>
        <w:t xml:space="preserve">2.Стандарт предоставления Услуги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  <w:highlight w:val="yellow"/>
        </w:rPr>
      </w:pPr>
      <w:r>
        <w:rPr>
          <w:b/>
          <w:sz w:val="26"/>
          <w:szCs w:val="26"/>
          <w:highlight w:val="yellow"/>
        </w:rPr>
      </w:r>
      <w:r>
        <w:rPr>
          <w:b/>
          <w:sz w:val="26"/>
          <w:szCs w:val="26"/>
          <w:highlight w:val="yellow"/>
        </w:rPr>
      </w:r>
      <w:r>
        <w:rPr>
          <w:b/>
          <w:sz w:val="26"/>
          <w:szCs w:val="26"/>
          <w:highlight w:val="yellow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</w:t>
      </w:r>
      <w:r>
        <w:rPr>
          <w:b/>
          <w:sz w:val="26"/>
          <w:szCs w:val="26"/>
        </w:rPr>
        <w:t xml:space="preserve">1.Наименование</w:t>
      </w:r>
      <w:r>
        <w:rPr>
          <w:b/>
          <w:sz w:val="26"/>
          <w:szCs w:val="26"/>
        </w:rPr>
        <w:t xml:space="preserve"> Услуги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2.1.1. Наименование Услуги - «Принятие на учет граждан </w:t>
      </w:r>
      <w:r>
        <w:rPr>
          <w:sz w:val="26"/>
          <w:szCs w:val="26"/>
        </w:rPr>
        <w:t xml:space="preserve">в качестве</w:t>
      </w:r>
      <w:r>
        <w:rPr>
          <w:sz w:val="26"/>
          <w:szCs w:val="26"/>
        </w:rPr>
        <w:t xml:space="preserve"> нуждающихся в жилых помещениях».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  <w:highlight w:val="yellow"/>
        </w:rPr>
      </w:pPr>
      <w:r>
        <w:rPr>
          <w:b/>
          <w:sz w:val="26"/>
          <w:szCs w:val="26"/>
          <w:highlight w:val="yellow"/>
        </w:rPr>
      </w:r>
      <w:r>
        <w:rPr>
          <w:b/>
          <w:sz w:val="26"/>
          <w:szCs w:val="26"/>
          <w:highlight w:val="yellow"/>
        </w:rPr>
      </w:r>
      <w:r>
        <w:rPr>
          <w:b/>
          <w:sz w:val="26"/>
          <w:szCs w:val="26"/>
          <w:highlight w:val="yellow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</w:t>
      </w:r>
      <w:r>
        <w:rPr>
          <w:b/>
          <w:sz w:val="26"/>
          <w:szCs w:val="26"/>
        </w:rPr>
        <w:t xml:space="preserve">2.Наименование</w:t>
      </w:r>
      <w:r>
        <w:rPr>
          <w:b/>
          <w:sz w:val="26"/>
          <w:szCs w:val="26"/>
        </w:rPr>
        <w:t xml:space="preserve"> органа, предоставляющего Услугу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  <w:highlight w:val="yellow"/>
        </w:rPr>
      </w:pPr>
      <w:r>
        <w:rPr>
          <w:sz w:val="26"/>
          <w:szCs w:val="26"/>
          <w:highlight w:val="yellow"/>
        </w:rPr>
      </w:r>
      <w:r>
        <w:rPr>
          <w:sz w:val="26"/>
          <w:szCs w:val="26"/>
          <w:highlight w:val="yellow"/>
        </w:rPr>
      </w:r>
      <w:r>
        <w:rPr>
          <w:sz w:val="26"/>
          <w:szCs w:val="26"/>
          <w:highlight w:val="yellow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</w:t>
      </w:r>
      <w:r>
        <w:rPr>
          <w:sz w:val="26"/>
          <w:szCs w:val="26"/>
        </w:rPr>
        <w:t xml:space="preserve">1.Услугу</w:t>
      </w:r>
      <w:r>
        <w:rPr>
          <w:sz w:val="26"/>
          <w:szCs w:val="26"/>
        </w:rPr>
        <w:t xml:space="preserve"> предоставляет Администрация района через структурное подразделение – </w:t>
      </w:r>
      <w:r>
        <w:rPr>
          <w:i w:val="0"/>
          <w:iCs w:val="0"/>
          <w:sz w:val="26"/>
          <w:szCs w:val="26"/>
        </w:rPr>
        <w:t xml:space="preserve">отдел жилищно-коммунального хозяйства (далее-ЖКХ)</w:t>
      </w:r>
      <w:r>
        <w:rPr>
          <w:i w:val="0"/>
          <w:iCs w:val="0"/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2.2.2.</w:t>
      </w:r>
      <w:r>
        <w:rPr>
          <w:sz w:val="26"/>
          <w:szCs w:val="26"/>
        </w:rPr>
        <w:t xml:space="preserve">Исполнителями Услуги являются спец</w:t>
      </w:r>
      <w:r>
        <w:rPr>
          <w:sz w:val="26"/>
          <w:szCs w:val="26"/>
        </w:rPr>
        <w:t xml:space="preserve">иалисты отдела ЖКХ,                                    в должностные обязанности которых входит ведение учета граждан, нуждающихся              в предоставлении жилых помещений по договорам социального найма, специалисты МФЦ (в случае заключения соглашения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о взаимодействии между Администрацией района и МФЦ, в порядке, установленном действующим законодательством).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</w:rPr>
        <w:t xml:space="preserve">2.2.3.</w:t>
      </w:r>
      <w:r>
        <w:rPr>
          <w:sz w:val="26"/>
          <w:szCs w:val="26"/>
        </w:rPr>
        <w:t xml:space="preserve">МФЦ, в которых подается заявление о предоставлении Услуги,                  не могут принять решение об отказе в приеме заявления и документов                                    и (или) информации, необходимых для ее предоставления.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widowControl w:val="off"/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</w:r>
      <w:r>
        <w:rPr>
          <w:color w:val="002060"/>
          <w:sz w:val="26"/>
          <w:szCs w:val="26"/>
        </w:rPr>
      </w:r>
      <w:r>
        <w:rPr>
          <w:color w:val="002060"/>
          <w:sz w:val="26"/>
          <w:szCs w:val="26"/>
        </w:rPr>
      </w:r>
    </w:p>
    <w:p>
      <w:pPr>
        <w:widowControl w:val="off"/>
        <w:jc w:val="center"/>
        <w:outlineLvl w:val="2"/>
        <w:rPr>
          <w:b/>
          <w:bCs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2.3. Результат предоставления Услуги</w:t>
      </w:r>
      <w:r>
        <w:rPr>
          <w:b/>
          <w:bCs/>
          <w:color w:val="000000"/>
          <w:sz w:val="26"/>
          <w:szCs w:val="26"/>
        </w:rPr>
      </w:r>
      <w:r>
        <w:rPr>
          <w:b/>
          <w:bCs/>
          <w:color w:val="000000"/>
          <w:sz w:val="26"/>
          <w:szCs w:val="26"/>
        </w:rPr>
      </w:r>
    </w:p>
    <w:p>
      <w:pPr>
        <w:widowControl w:val="off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2.3.1. Результатами предоставления Услуги являются: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2.3.1.1.В части принятия/отказа в принятии на учет граждан </w:t>
      </w:r>
      <w:r>
        <w:rPr>
          <w:sz w:val="26"/>
          <w:szCs w:val="26"/>
        </w:rPr>
        <w:t xml:space="preserve">в качестве</w:t>
      </w:r>
      <w:r>
        <w:rPr>
          <w:sz w:val="26"/>
          <w:szCs w:val="26"/>
        </w:rPr>
        <w:t xml:space="preserve"> нуждающихся в жилых помещениях, предоставляемых по договорам социального найма: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-постановление администрации района о принятии заявителя на учет граждан в качестве нуждающихся в жилых помещениях, предоставляемых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 договору</w:t>
      </w:r>
      <w:r>
        <w:rPr>
          <w:sz w:val="26"/>
          <w:szCs w:val="26"/>
        </w:rPr>
        <w:t xml:space="preserve"> социального найма;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-решение о принятии заявителя на учет граждан </w:t>
      </w:r>
      <w:r>
        <w:rPr>
          <w:sz w:val="26"/>
          <w:szCs w:val="26"/>
        </w:rPr>
        <w:t xml:space="preserve">в качестве</w:t>
      </w:r>
      <w:r>
        <w:rPr>
          <w:sz w:val="26"/>
          <w:szCs w:val="26"/>
        </w:rPr>
        <w:t xml:space="preserve"> нуждающихся                   в жилых помещениях, </w:t>
      </w:r>
      <w:r>
        <w:rPr>
          <w:sz w:val="26"/>
          <w:szCs w:val="26"/>
        </w:rPr>
        <w:t xml:space="preserve">оформляется </w:t>
      </w:r>
      <w:r>
        <w:rPr>
          <w:sz w:val="26"/>
          <w:szCs w:val="26"/>
        </w:rPr>
        <w:t xml:space="preserve">по форме, </w:t>
      </w:r>
      <w:r>
        <w:rPr>
          <w:sz w:val="26"/>
          <w:szCs w:val="26"/>
        </w:rPr>
        <w:t xml:space="preserve">согласно </w:t>
      </w:r>
      <w:r>
        <w:rPr>
          <w:sz w:val="26"/>
          <w:szCs w:val="26"/>
        </w:rPr>
        <w:t xml:space="preserve">приложению № 1                                 к</w:t>
      </w:r>
      <w:r>
        <w:rPr>
          <w:sz w:val="26"/>
          <w:szCs w:val="26"/>
        </w:rPr>
        <w:t xml:space="preserve"> настоящему административному регламенту;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-решение об отказе в принятии заявителя на учет граждан </w:t>
      </w:r>
      <w:r>
        <w:rPr>
          <w:sz w:val="26"/>
          <w:szCs w:val="26"/>
        </w:rPr>
        <w:t xml:space="preserve">в качестве</w:t>
      </w:r>
      <w:r>
        <w:rPr>
          <w:sz w:val="26"/>
          <w:szCs w:val="26"/>
        </w:rPr>
        <w:t xml:space="preserve"> нуждающихся в жилых помещениях, </w:t>
      </w:r>
      <w:r>
        <w:rPr>
          <w:sz w:val="26"/>
          <w:szCs w:val="26"/>
        </w:rPr>
        <w:t xml:space="preserve">оформляется </w:t>
      </w:r>
      <w:r>
        <w:rPr>
          <w:sz w:val="26"/>
          <w:szCs w:val="26"/>
        </w:rPr>
        <w:t xml:space="preserve">по форме, </w:t>
      </w:r>
      <w:r>
        <w:rPr>
          <w:sz w:val="26"/>
          <w:szCs w:val="26"/>
        </w:rPr>
        <w:t xml:space="preserve">согласно </w:t>
      </w:r>
      <w:r>
        <w:rPr>
          <w:sz w:val="26"/>
          <w:szCs w:val="26"/>
        </w:rPr>
        <w:t xml:space="preserve">приложению № 2 к</w:t>
      </w:r>
      <w:r>
        <w:rPr>
          <w:sz w:val="26"/>
          <w:szCs w:val="26"/>
        </w:rPr>
        <w:t xml:space="preserve"> настоящему административному регламенту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2.3.1.2.В части включения/отказа о включении в учетное дело заявителя новых членов семьи: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-постановление администрации района о включении в учетное дело новых членов семьи заявителя, состоящего на учете граждан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в качестве нуждающихся                   в жилых помещениях, предоставляемых по договору социального найма;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-уведомл</w:t>
      </w:r>
      <w:r>
        <w:rPr>
          <w:sz w:val="26"/>
          <w:szCs w:val="26"/>
        </w:rPr>
        <w:t xml:space="preserve">ение о включении новых членов семьи заявителя</w:t>
      </w:r>
      <w: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-уведомление об отказе о включении новых членов семьи заявителя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2.3.1.3.В части актуализации учетного дела заявителя: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-обновление сведений о заявителе, состоящем на учете граждан </w:t>
      </w:r>
      <w:r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в качестве</w:t>
      </w:r>
      <w:r>
        <w:rPr>
          <w:sz w:val="26"/>
          <w:szCs w:val="26"/>
        </w:rPr>
        <w:t xml:space="preserve"> нуждающихся в жилых помещениях, предоставляемых по договору социального найма. Ежегодно, не позднее 1 апреля, администрация района проводит перерегистрацию граждан, состоящих</w:t>
      </w:r>
      <w:r>
        <w:rPr>
          <w:sz w:val="26"/>
          <w:szCs w:val="26"/>
        </w:rPr>
        <w:t xml:space="preserve"> на учете в качестве нуждающи</w:t>
      </w:r>
      <w:r>
        <w:rPr>
          <w:sz w:val="26"/>
          <w:szCs w:val="26"/>
        </w:rPr>
        <w:t xml:space="preserve">хся в жилых поме</w:t>
      </w:r>
      <w:r>
        <w:rPr>
          <w:sz w:val="26"/>
          <w:szCs w:val="26"/>
        </w:rPr>
        <w:t xml:space="preserve">щениях. Перерегистрация носит заявительный характер. Для прохождения перерегистрации граждане представляют в Администрацию района, подтверждающие их статус нуждающихся в жилых помещениях, предоставляемых по договорам социального найма, в следующем порядке: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 случае, если у гражданина за истекший период не произошло изменений                в ранее представленных сведениях, данный факт оформляется соответствующей распиской гражданина, которой он подтверждает неизменность ранее представленных им сведений;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 случае, если в составе сведений о гражданине произошли изменения, гражданин обязан представить новые документы, обязанность </w:t>
      </w:r>
      <w:r>
        <w:rPr>
          <w:sz w:val="26"/>
          <w:szCs w:val="26"/>
        </w:rPr>
        <w:t xml:space="preserve">                                       </w:t>
      </w:r>
      <w:r>
        <w:rPr>
          <w:sz w:val="26"/>
          <w:szCs w:val="26"/>
        </w:rPr>
        <w:t xml:space="preserve">по представлению которых возложена на заявителя, подтверждающие произошедшие изменения.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2.3.1.4.В части снятия заявителя с учета граждан </w:t>
      </w:r>
      <w:r>
        <w:rPr>
          <w:sz w:val="26"/>
          <w:szCs w:val="26"/>
        </w:rPr>
        <w:t xml:space="preserve">в качестве</w:t>
      </w:r>
      <w:r>
        <w:rPr>
          <w:sz w:val="26"/>
          <w:szCs w:val="26"/>
        </w:rPr>
        <w:t xml:space="preserve"> нуждающихся </w:t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в жилых помещениях, предоставляемых по договору социального найма: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-правовой акт (распоряжение, постановление) администрации района о снятии заявителя с учета граждан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качестве</w:t>
      </w:r>
      <w:r>
        <w:rPr>
          <w:sz w:val="26"/>
          <w:szCs w:val="26"/>
        </w:rPr>
        <w:t xml:space="preserve"> нуждающихся в жилых помещениях, предоставляемых по договорам социального найма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-уведомление о снятии с учета граждан в качестве нуждающихся в жилых помещениях, предоставляемых по договорам найма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3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2.3.1.5. 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Исправление (отказ в исправлении) допущенных опечаток                       и (или) ошибок в выданных в результате предоставления Услуги документах.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2.3.</w:t>
      </w:r>
      <w:r>
        <w:rPr>
          <w:sz w:val="26"/>
          <w:szCs w:val="26"/>
          <w:highlight w:val="white"/>
        </w:rPr>
        <w:t xml:space="preserve">2.Факт</w:t>
      </w:r>
      <w:r>
        <w:rPr>
          <w:sz w:val="26"/>
          <w:szCs w:val="26"/>
          <w:highlight w:val="white"/>
        </w:rPr>
        <w:t xml:space="preserve"> получения заявителем результата предоставления Услуги (постановке на учет граждан, нуждающихся в жилых помещениях) фиксируется                    в Единой государственной информационной системе социального обеспечения (далее – ЕГИССО).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</w:t>
      </w:r>
      <w:r>
        <w:rPr>
          <w:sz w:val="26"/>
          <w:szCs w:val="26"/>
        </w:rPr>
        <w:t xml:space="preserve">3.Результат</w:t>
      </w:r>
      <w:r>
        <w:rPr>
          <w:sz w:val="26"/>
          <w:szCs w:val="26"/>
        </w:rPr>
        <w:t xml:space="preserve"> оказания Услуги можно получить следующими способами: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 форме электронного документа с использованием информационно-телекоммуникационных сетей общего пользования, в том числе ЕПГУ                      или региональной информационной системы «Реестр государственных </w:t>
      </w:r>
      <w:r>
        <w:rPr>
          <w:sz w:val="26"/>
          <w:szCs w:val="26"/>
        </w:rPr>
        <w:t xml:space="preserve">                                   </w:t>
      </w:r>
      <w:r>
        <w:rPr>
          <w:sz w:val="26"/>
          <w:szCs w:val="26"/>
        </w:rPr>
        <w:t xml:space="preserve">и муниципальных услуг (функций) Белгородской области (далее – </w:t>
      </w:r>
      <w:r>
        <w:rPr>
          <w:sz w:val="26"/>
          <w:szCs w:val="26"/>
        </w:rPr>
        <w:t xml:space="preserve">РПГУ)</w:t>
      </w: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 в информационно-телекоммуникационной сети «Интернет»;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 форме документа на бумажном носителе посредством выдачи заявителю (представителю заявителя) лично под расписку </w:t>
      </w:r>
      <w:r>
        <w:rPr>
          <w:sz w:val="26"/>
          <w:szCs w:val="26"/>
        </w:rPr>
        <w:t xml:space="preserve">в  </w:t>
      </w:r>
      <w:r>
        <w:rPr>
          <w:iCs/>
          <w:sz w:val="26"/>
          <w:szCs w:val="26"/>
        </w:rPr>
        <w:t xml:space="preserve">отделе</w:t>
      </w:r>
      <w:r>
        <w:rPr>
          <w:iCs/>
          <w:sz w:val="26"/>
          <w:szCs w:val="26"/>
        </w:rPr>
        <w:t xml:space="preserve"> ЖКХ</w:t>
      </w:r>
      <w:r>
        <w:rPr>
          <w:sz w:val="26"/>
          <w:szCs w:val="26"/>
        </w:rPr>
        <w:t xml:space="preserve">, МФЦ;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-направления документа посредством почтового отправления  по указанному              в заявлении почтовому адресу.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sz w:val="26"/>
          <w:szCs w:val="26"/>
          <w:highlight w:val="none"/>
        </w:rPr>
      </w:pPr>
      <w:r>
        <w:rPr>
          <w:b/>
          <w:sz w:val="26"/>
          <w:szCs w:val="26"/>
        </w:rPr>
        <w:t xml:space="preserve">2.</w:t>
      </w:r>
      <w:r>
        <w:rPr>
          <w:b/>
          <w:sz w:val="26"/>
          <w:szCs w:val="26"/>
        </w:rPr>
        <w:t xml:space="preserve">4.Срок</w:t>
      </w:r>
      <w:r>
        <w:rPr>
          <w:b/>
          <w:sz w:val="26"/>
          <w:szCs w:val="26"/>
        </w:rPr>
        <w:t xml:space="preserve"> предоставления Услуги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2.4.1.В части принятия решения о принятии (отказе в принятии) на учет граждан в качестве нуждающихся в жилых помещениях, предоставляемых</w:t>
      </w:r>
      <w:r>
        <w:rPr>
          <w:sz w:val="26"/>
          <w:szCs w:val="26"/>
        </w:rPr>
        <w:t xml:space="preserve">                                     </w:t>
      </w:r>
      <w:r>
        <w:rPr>
          <w:sz w:val="26"/>
          <w:szCs w:val="26"/>
        </w:rPr>
        <w:t xml:space="preserve"> по договорам социального найма не превышает 33 рабочих дн</w:t>
      </w:r>
      <w:r>
        <w:rPr>
          <w:sz w:val="26"/>
          <w:szCs w:val="26"/>
        </w:rPr>
        <w:t xml:space="preserve">ей со дня представления документов, указанных в пун</w:t>
      </w:r>
      <w:r>
        <w:rPr>
          <w:sz w:val="26"/>
          <w:szCs w:val="26"/>
        </w:rPr>
        <w:t xml:space="preserve">кте 2.6.1</w:t>
      </w:r>
      <w:r>
        <w:rPr>
          <w:sz w:val="26"/>
          <w:szCs w:val="26"/>
        </w:rPr>
        <w:t xml:space="preserve"> настоящего Административного регламента, из которых срок принятия решения составляет 30 рабочих дней, срок направления заявителю решения – 3 рабочих дня со дня принятия администрацией района решения.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2.4.2.В части проведения актуализации учетного дела – календарный период,              в течение которого Администрации района необходимо провести действия                          по актуализации учетных дел граждан (не позднее 1 апреля</w:t>
      </w:r>
      <w:r>
        <w:rPr>
          <w:sz w:val="26"/>
          <w:szCs w:val="26"/>
        </w:rPr>
        <w:t xml:space="preserve">),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 принятии решения о предоставлении жилого помещения.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2.4.3.В части принятия решения о включении (об отказе во включении) </w:t>
      </w:r>
      <w:r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в учетное дело заявителя новых члено</w:t>
      </w:r>
      <w:r>
        <w:rPr>
          <w:sz w:val="26"/>
          <w:szCs w:val="26"/>
        </w:rPr>
        <w:t xml:space="preserve">в семьи, – не превышает 33 рабочих дня со дня представления </w:t>
      </w:r>
      <w:r>
        <w:rPr>
          <w:sz w:val="26"/>
          <w:szCs w:val="26"/>
        </w:rPr>
        <w:t xml:space="preserve">заявления о включении в учетное дело новых членов семьи                              </w:t>
      </w:r>
      <w:hyperlink r:id="rId13" w:tooltip="https://docs.cntd.ru/document/456063259#8PO0LR" w:history="1">
        <w:r>
          <w:rPr>
            <w:sz w:val="26"/>
            <w:szCs w:val="26"/>
          </w:rPr>
          <w:t xml:space="preserve">с приложением необходимых документ</w:t>
        </w:r>
      </w:hyperlink>
      <w:r>
        <w:rPr>
          <w:sz w:val="26"/>
          <w:szCs w:val="26"/>
        </w:rPr>
        <w:t xml:space="preserve">ов, указанных в пункте 2.6.1 настоящего Административного регламента, исходя из конкретной ситуации,</w:t>
      </w:r>
      <w:r>
        <w:rPr>
          <w:sz w:val="26"/>
          <w:szCs w:val="26"/>
        </w:rPr>
        <w:t xml:space="preserve">  из которых срок принятия решения составляет 30 рабочих дней, срок направления заявителю </w:t>
      </w:r>
      <w:r>
        <w:rPr>
          <w:sz w:val="26"/>
          <w:szCs w:val="26"/>
        </w:rPr>
        <w:t xml:space="preserve">решения – 3 рабочих дня со дня принятия Администрацией района решения.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2.4.4.В части рассмотрения заявления об исправлении опечаток</w:t>
      </w:r>
      <w:r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 xml:space="preserve"> или ошибок в решении о принятии на учет граждан </w:t>
      </w:r>
      <w:r>
        <w:rPr>
          <w:sz w:val="26"/>
          <w:szCs w:val="26"/>
        </w:rPr>
        <w:t xml:space="preserve">в качестве</w:t>
      </w:r>
      <w:r>
        <w:rPr>
          <w:sz w:val="26"/>
          <w:szCs w:val="26"/>
        </w:rPr>
        <w:t xml:space="preserve"> нуждающихся </w:t>
      </w:r>
      <w:r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в жилых помещениях, предоставляемых по договорам социального найма, составляет 10 рабочих дней со дня представления в администрацию района заявления                         и прилагаемых к нему документов.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2.4.5.В части рассмотрения заявления о предоставлении копии решения </w:t>
      </w:r>
      <w:r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о принятии на учет граждан </w:t>
      </w:r>
      <w:r>
        <w:rPr>
          <w:sz w:val="26"/>
          <w:szCs w:val="26"/>
        </w:rPr>
        <w:t xml:space="preserve">в качестве</w:t>
      </w:r>
      <w:r>
        <w:rPr>
          <w:sz w:val="26"/>
          <w:szCs w:val="26"/>
        </w:rPr>
        <w:t xml:space="preserve"> нуждающихся в жилых помещениях, предоставляемых по договорам социального найма, составляет 10 рабочих дней                 со дня его представления в администрацию района.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обращении за предоставлением Услуги посредством МФЦ с передачей документов заявителя на бумажных носителях срок предоставления Услуги увеличивается на время, необходимое для передачи документов: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-срок передачи документов в администрацию района для принятия решения             о предоставлении (отказе в предоставлении) заявителю Услуги –  до 3 рабочих дней со дня принятия запроса;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-срок передачи документов в МФЦ для выдачи результата заявителю –              до 3 рабочих дней со дня принятия решения о предоставлении (отказе </w:t>
      </w:r>
      <w:r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 xml:space="preserve">в предоставлении) заявителю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</w:t>
      </w:r>
      <w:r>
        <w:rPr>
          <w:b/>
          <w:sz w:val="26"/>
          <w:szCs w:val="26"/>
        </w:rPr>
        <w:t xml:space="preserve">5.Правовые</w:t>
      </w:r>
      <w:r>
        <w:rPr>
          <w:b/>
          <w:sz w:val="26"/>
          <w:szCs w:val="26"/>
        </w:rPr>
        <w:t xml:space="preserve"> основания предоставления Услуги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  <w:highlight w:val="green"/>
        </w:rPr>
      </w:pPr>
      <w:r>
        <w:rPr>
          <w:sz w:val="26"/>
          <w:szCs w:val="26"/>
          <w:highlight w:val="green"/>
        </w:rPr>
      </w:r>
      <w:r>
        <w:rPr>
          <w:sz w:val="26"/>
          <w:szCs w:val="26"/>
          <w:highlight w:val="green"/>
        </w:rPr>
      </w:r>
      <w:r>
        <w:rPr>
          <w:sz w:val="26"/>
          <w:szCs w:val="26"/>
          <w:highlight w:val="green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2.5.1.Перечень нормативных правовых актов, регулирующих предоставление Услуги (с указанием их реквизитов и источников официального опубликования), информация о порядке досудебного (внесудебного) обжаловани</w:t>
      </w:r>
      <w:r>
        <w:rPr>
          <w:sz w:val="26"/>
          <w:szCs w:val="26"/>
        </w:rPr>
        <w:t xml:space="preserve">я решений и действий (бездействия) органа, предоставляющего Услугу, а также его должностных лиц подлежит обязательному размещению: на официальном сайте органов местного самоуправления Ивнянского района в информационно-телекоммуникационной сети «Интернет»: </w:t>
      </w:r>
      <w:hyperlink r:id="rId14" w:tooltip="https://admivnya.gosuslugi.ru/" w:history="1">
        <w:r>
          <w:rPr>
            <w:sz w:val="26"/>
            <w:szCs w:val="26"/>
          </w:rPr>
          <w:t xml:space="preserve">admivnya.gosuslugi.ru</w:t>
        </w:r>
      </w:hyperlink>
      <w:r>
        <w:rPr>
          <w:sz w:val="26"/>
          <w:szCs w:val="26"/>
        </w:rPr>
        <w:t xml:space="preserve"> (далее – официальный сайт Администрации района), на РПГУи ЕПГУ, в федеральной государственной информационной системе </w:t>
      </w:r>
      <w:r>
        <w:rPr>
          <w:sz w:val="26"/>
          <w:szCs w:val="26"/>
        </w:rPr>
        <w:t xml:space="preserve">«Федеральный реестр государственных и муниципальных услуг (функций)» (далее – ФРГУ, Федеральный реестр), в федеральной государственной информационной системе «Досудебное обжалование» (далее – ФГИС «Досудебное обжалование»).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2.5.</w:t>
      </w:r>
      <w:r>
        <w:rPr>
          <w:sz w:val="26"/>
          <w:szCs w:val="26"/>
        </w:rPr>
        <w:t xml:space="preserve">2.</w:t>
      </w:r>
      <w:r>
        <w:rPr>
          <w:i w:val="0"/>
          <w:iCs w:val="0"/>
          <w:sz w:val="26"/>
          <w:szCs w:val="26"/>
        </w:rPr>
        <w:t xml:space="preserve">Отдел</w:t>
      </w:r>
      <w:r>
        <w:rPr>
          <w:i w:val="0"/>
          <w:iCs w:val="0"/>
          <w:sz w:val="26"/>
          <w:szCs w:val="26"/>
        </w:rPr>
        <w:t xml:space="preserve"> ЖКХ</w:t>
      </w:r>
      <w:r>
        <w:rPr>
          <w:sz w:val="26"/>
          <w:szCs w:val="26"/>
        </w:rPr>
        <w:t xml:space="preserve"> обеспечивает размещение и актуализацию указанной информации на официальном Интернет-сайте, на РПГУ и ЕПГУ, в ФРГУ                         (при наличии доступа к указанным ресурсам).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</w:t>
      </w:r>
      <w:r>
        <w:rPr>
          <w:b/>
          <w:sz w:val="26"/>
          <w:szCs w:val="26"/>
        </w:rPr>
        <w:t xml:space="preserve">6.Исчерпывающий</w:t>
      </w:r>
      <w:r>
        <w:rPr>
          <w:b/>
          <w:sz w:val="26"/>
          <w:szCs w:val="26"/>
        </w:rPr>
        <w:t xml:space="preserve"> перечень документов,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необходимых для предоставления Услуги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  <w:highlight w:val="green"/>
        </w:rPr>
      </w:pPr>
      <w:r>
        <w:rPr>
          <w:sz w:val="26"/>
          <w:szCs w:val="26"/>
          <w:highlight w:val="green"/>
        </w:rPr>
      </w:r>
      <w:r>
        <w:rPr>
          <w:sz w:val="26"/>
          <w:szCs w:val="26"/>
          <w:highlight w:val="green"/>
        </w:rPr>
      </w:r>
      <w:r>
        <w:rPr>
          <w:sz w:val="26"/>
          <w:szCs w:val="26"/>
          <w:highlight w:val="green"/>
        </w:rPr>
      </w:r>
    </w:p>
    <w:p>
      <w:pPr>
        <w:tabs>
          <w:tab w:val="center" w:pos="1418" w:leader="none"/>
        </w:tabs>
        <w:ind w:firstLine="709"/>
        <w:jc w:val="both"/>
        <w:rPr>
          <w:bCs w:val="0"/>
          <w:i w:val="0"/>
          <w:sz w:val="26"/>
          <w:szCs w:val="26"/>
        </w:rPr>
      </w:pPr>
      <w:r>
        <w:rPr>
          <w:sz w:val="26"/>
          <w:szCs w:val="26"/>
        </w:rPr>
        <w:t xml:space="preserve">2.6.</w:t>
      </w:r>
      <w:r>
        <w:rPr>
          <w:sz w:val="26"/>
          <w:szCs w:val="26"/>
        </w:rPr>
        <w:t xml:space="preserve">1.Для</w:t>
      </w:r>
      <w:r>
        <w:rPr>
          <w:sz w:val="26"/>
          <w:szCs w:val="26"/>
        </w:rPr>
        <w:t xml:space="preserve"> получения Услуги заявитель или представитель заявителя представляет в  </w:t>
      </w:r>
      <w:r>
        <w:rPr>
          <w:i w:val="0"/>
          <w:iCs w:val="0"/>
          <w:sz w:val="26"/>
          <w:szCs w:val="26"/>
        </w:rPr>
        <w:t xml:space="preserve">отдел ЖКХ</w:t>
      </w:r>
      <w:r>
        <w:rPr>
          <w:i w:val="0"/>
          <w:iCs w:val="0"/>
          <w:sz w:val="26"/>
          <w:szCs w:val="26"/>
        </w:rPr>
        <w:t xml:space="preserve">:</w:t>
      </w:r>
      <w:r>
        <w:rPr>
          <w:bCs w:val="0"/>
          <w:i w:val="0"/>
          <w:sz w:val="26"/>
          <w:szCs w:val="26"/>
        </w:rPr>
      </w:r>
      <w:r>
        <w:rPr>
          <w:bCs w:val="0"/>
          <w:i w:val="0"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2.6.1.1.Заявление </w:t>
      </w:r>
      <w:r>
        <w:rPr>
          <w:sz w:val="26"/>
          <w:szCs w:val="26"/>
        </w:rPr>
        <w:t xml:space="preserve">по форме согласно приложению № 3 </w:t>
      </w:r>
      <w:r>
        <w:rPr>
          <w:sz w:val="26"/>
          <w:szCs w:val="26"/>
        </w:rPr>
        <w:t xml:space="preserve">к Административному регламенту </w:t>
      </w:r>
      <w:r>
        <w:rPr>
          <w:sz w:val="26"/>
          <w:szCs w:val="26"/>
        </w:rPr>
        <w:t xml:space="preserve">в Администрацию района (либо заявление или запрос о предоставлении нескольких государственных и (или) муниципальных услуг по форме согласно приложению № 4 к Административному регламенту) по месту жительства </w:t>
      </w:r>
      <w:r>
        <w:rPr>
          <w:sz w:val="26"/>
          <w:szCs w:val="26"/>
        </w:rPr>
        <w:t xml:space="preserve">, а также согласие каждого члена семьи на обработку персональных данных.</w:t>
      </w:r>
      <w:r>
        <w:rPr>
          <w:sz w:val="26"/>
          <w:szCs w:val="26"/>
        </w:rPr>
        <w:t xml:space="preserve"> Заявления подписываются всеми проживающими совместно с заявителем дееспособными членами семьи. Принятие на учет недееспособных граждан осуществляется на основании заявлений о принятии на учет, поданных их законным</w:t>
      </w:r>
      <w:r>
        <w:rPr>
          <w:sz w:val="26"/>
          <w:szCs w:val="26"/>
        </w:rPr>
        <w:t xml:space="preserve">и п</w:t>
      </w:r>
      <w:r>
        <w:rPr>
          <w:sz w:val="26"/>
          <w:szCs w:val="26"/>
        </w:rPr>
        <w:t xml:space="preserve">редставителями. Заявление регистрируется в книге регистрации заявлений граждан о принятии на учет нуждающихся в жилых помещениях, предоставляемых по договору социального найма, по форме согласно приложению № 7 к настоящему административному регламенту.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2.6.1.2.Одновременно с заявлением гражданин обязан представить </w:t>
      </w:r>
      <w:r>
        <w:rPr>
          <w:sz w:val="26"/>
          <w:szCs w:val="26"/>
          <w:highlight w:val="white"/>
        </w:rPr>
        <w:t xml:space="preserve">копии </w:t>
      </w:r>
      <w:r>
        <w:rPr>
          <w:sz w:val="26"/>
          <w:szCs w:val="26"/>
          <w:highlight w:val="white"/>
        </w:rPr>
        <w:t xml:space="preserve">документ</w:t>
      </w:r>
      <w:r>
        <w:rPr>
          <w:sz w:val="26"/>
          <w:szCs w:val="26"/>
          <w:highlight w:val="white"/>
        </w:rPr>
        <w:t xml:space="preserve">ов с обязательным предоставлением подлинников для сличения</w:t>
      </w:r>
      <w:r>
        <w:rPr>
          <w:sz w:val="26"/>
          <w:szCs w:val="26"/>
          <w:highlight w:val="white"/>
        </w:rPr>
        <w:t xml:space="preserve">, </w:t>
      </w:r>
      <w:r>
        <w:rPr>
          <w:sz w:val="26"/>
          <w:szCs w:val="26"/>
        </w:rPr>
        <w:t xml:space="preserve">подтверждающие его право состоять на учете в качестве нуждающегося </w:t>
      </w:r>
      <w:r>
        <w:rPr>
          <w:sz w:val="26"/>
          <w:szCs w:val="26"/>
        </w:rPr>
        <w:t xml:space="preserve">в жилом помещении: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-паспорт гражданина Российской Федерации </w:t>
      </w:r>
      <w:r>
        <w:rPr>
          <w:sz w:val="26"/>
          <w:szCs w:val="26"/>
        </w:rPr>
        <w:t xml:space="preserve">или иной документ, удостоверяющий личность заявителя (уполномоченного или законного представителя) и его членов семьи (военный билет, временное удостоверение личности по форме 2П, когда паспорт находится на оформлении)</w:t>
      </w:r>
      <w:r>
        <w:rPr>
          <w:sz w:val="26"/>
          <w:szCs w:val="26"/>
        </w:rPr>
        <w:t xml:space="preserve"> (копии всех страниц);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-документ, подтверждающий полномочия представителя заявителя, представителя члена семьи заявителя (нотариально удостоверенная доверенность             или доверенность, приравненная к нотариально удостоверенной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соответствии                            с гражданским законодательством Российской Федерации), </w:t>
      </w:r>
      <w:r>
        <w:rPr>
          <w:sz w:val="26"/>
          <w:szCs w:val="26"/>
        </w:rPr>
        <w:t xml:space="preserve">или решение уполномоченного органа в сфере опеки, попечительства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патронажа (в отнош</w:t>
      </w:r>
      <w:r>
        <w:rPr>
          <w:sz w:val="26"/>
          <w:szCs w:val="26"/>
        </w:rPr>
        <w:t xml:space="preserve">ении недееспо</w:t>
      </w:r>
      <w:r>
        <w:rPr>
          <w:sz w:val="26"/>
          <w:szCs w:val="26"/>
        </w:rPr>
        <w:t xml:space="preserve">собных, ограниченно дееспособных граждан, а также детей, оставшихся              без попечения родителей, детей, помещенных под надзор в организации для детей-сирот и детей, оставшихся без попечения родителей, если таковые являются заявителем и/или членом </w:t>
      </w:r>
      <w:r>
        <w:rPr>
          <w:sz w:val="26"/>
          <w:szCs w:val="26"/>
        </w:rPr>
        <w:t xml:space="preserve">семьи заявителя), оформленные в установленном порядке                                 и подтверждающие полномочия по представлению документов, необходимых                   для предоставления Услуги, и/или подписанию запроса (заявления)</w:t>
      </w:r>
      <w:r>
        <w:rPr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 xml:space="preserve"> на предоставление Услуги, и/или получению результата предоставления Услуги;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-свидетельство</w:t>
      </w:r>
      <w:r>
        <w:rPr>
          <w:sz w:val="26"/>
          <w:szCs w:val="26"/>
        </w:rPr>
        <w:t xml:space="preserve"> о рождении;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-свидетельство</w:t>
      </w:r>
      <w:r>
        <w:rPr>
          <w:sz w:val="26"/>
          <w:szCs w:val="26"/>
        </w:rPr>
        <w:t xml:space="preserve"> о заключении брака (при наличии факта вступления в брак);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      -свидетельство</w:t>
      </w:r>
      <w:r>
        <w:rPr>
          <w:sz w:val="26"/>
          <w:szCs w:val="26"/>
        </w:rPr>
        <w:t xml:space="preserve"> об установлении отцовства (при наличии факта установления отцовства);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-вступившее</w:t>
      </w:r>
      <w:r>
        <w:rPr>
          <w:sz w:val="26"/>
          <w:szCs w:val="26"/>
        </w:rPr>
        <w:t xml:space="preserve"> в законную силу</w:t>
      </w:r>
      <w:r>
        <w:rPr>
          <w:sz w:val="26"/>
          <w:szCs w:val="26"/>
        </w:rPr>
        <w:t xml:space="preserve"> судебное постановление об установлении отцовства или об установлении факта признания отцовства  (при наличии указанного судебного постановления) (копия, заверенная судом, принявшим судебное постановление);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-свидетельство</w:t>
      </w:r>
      <w:r>
        <w:rPr>
          <w:sz w:val="26"/>
          <w:szCs w:val="26"/>
        </w:rPr>
        <w:t xml:space="preserve"> об усыновлении (удочерении) (при наличии факта усыновления (удочерения);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-свидетельство</w:t>
      </w:r>
      <w:r>
        <w:rPr>
          <w:sz w:val="26"/>
          <w:szCs w:val="26"/>
        </w:rPr>
        <w:t xml:space="preserve"> о расторжении брака, если с момента расторжения  не прошло  5 лет (при наличии факта расторжения брака в указанный период);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-свидетельство</w:t>
      </w:r>
      <w:r>
        <w:rPr>
          <w:sz w:val="26"/>
          <w:szCs w:val="26"/>
        </w:rPr>
        <w:t xml:space="preserve"> о перемене имени (при наличии факта перемены имени);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-вступившее в законную силу судебное постановление </w:t>
      </w:r>
      <w:r>
        <w:rPr>
          <w:sz w:val="26"/>
          <w:szCs w:val="26"/>
        </w:rPr>
        <w:t xml:space="preserve">в отношении заявителя и/или членов семь</w:t>
      </w:r>
      <w:r>
        <w:rPr>
          <w:sz w:val="26"/>
          <w:szCs w:val="26"/>
        </w:rPr>
        <w:t xml:space="preserve">и заявителя об устан</w:t>
      </w:r>
      <w:r>
        <w:rPr>
          <w:sz w:val="26"/>
          <w:szCs w:val="26"/>
        </w:rPr>
        <w:t xml:space="preserve">овлении или прекращении родственных отношений, лишении родительских прав, признании умершим, признании безвестно отсутствующим (при наличии указанного судебного постановления) (копия, заверенная судом, принявшим судебное постановление);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-свидетельство о смерти (при наличии факта смерти);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-решение уполномоченного органа о признании занимаемого жилого помещения в установленном порядке непригодным для проживания </w:t>
      </w:r>
      <w:r>
        <w:rPr>
          <w:sz w:val="26"/>
          <w:szCs w:val="26"/>
        </w:rPr>
        <w:t xml:space="preserve">и не п</w:t>
      </w:r>
      <w:r>
        <w:rPr>
          <w:sz w:val="26"/>
          <w:szCs w:val="26"/>
        </w:rPr>
        <w:t xml:space="preserve">о</w:t>
      </w:r>
      <w:r>
        <w:rPr>
          <w:sz w:val="26"/>
          <w:szCs w:val="26"/>
        </w:rPr>
        <w:t xml:space="preserve">длежащим ремонту и реконструкции  (при наличии факта признания жилого помещения непригодным для проживания) – для подтверждения внеочередного права у заявителя и членов его семьи на получение жилых помещений по договору социального найма  в соответствии с </w:t>
      </w:r>
      <w:hyperlink r:id="rId15" w:tooltip="consultantplus://offline/ref=2B49ED49EAB9AE8BE320240398BB28CDC8B74ACD1E724951425458D2CF9A02F35A57E9A8420DFEEEWCj9I" w:history="1">
        <w:r>
          <w:rPr>
            <w:sz w:val="26"/>
            <w:szCs w:val="26"/>
          </w:rPr>
          <w:t xml:space="preserve">частью 2 статьи 57</w:t>
        </w:r>
      </w:hyperlink>
      <w:r>
        <w:rPr>
          <w:sz w:val="26"/>
          <w:szCs w:val="26"/>
        </w:rPr>
        <w:t xml:space="preserve"> Жилищного кодекса Российской Федерации.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2.6.1.3.Документы</w:t>
      </w:r>
      <w:r>
        <w:rPr>
          <w:sz w:val="26"/>
          <w:szCs w:val="26"/>
        </w:rPr>
        <w:t xml:space="preserve">, по</w:t>
      </w:r>
      <w:r>
        <w:rPr>
          <w:sz w:val="26"/>
          <w:szCs w:val="26"/>
        </w:rPr>
        <w:t xml:space="preserve">дт</w:t>
      </w:r>
      <w:r>
        <w:rPr>
          <w:sz w:val="26"/>
          <w:szCs w:val="26"/>
        </w:rPr>
        <w:t xml:space="preserve">верждающие жили</w:t>
      </w:r>
      <w:r>
        <w:rPr>
          <w:sz w:val="26"/>
          <w:szCs w:val="26"/>
        </w:rPr>
        <w:t xml:space="preserve">щную обеспеченность заявителя              и членов семьи заявителя, а также факт проживания в Белгородской области в общей сложности не менее 5 лет (либо 3 лет – для получения земельных участков) в случаях, предусмотренных действующим законодательством: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а)свидетельство о праве на наследство (и его копия) (в случае оформления прав в порядке наследования);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б)копия финансово-лицевого счета нанимателя жилого помещения </w:t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или выписка из домовой книги) либо иные документы, свидетельствующие </w:t>
      </w:r>
      <w:r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о факте проживания по месту жительства в Белгородской области </w:t>
      </w:r>
      <w:r>
        <w:rPr>
          <w:sz w:val="26"/>
          <w:szCs w:val="26"/>
        </w:rPr>
        <w:t xml:space="preserve">                                   </w:t>
      </w:r>
      <w:r>
        <w:rPr>
          <w:sz w:val="26"/>
          <w:szCs w:val="26"/>
        </w:rPr>
        <w:t xml:space="preserve">в соответствии с законодательством Российской Федерации о регистрационном учете.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в)вступившее в </w:t>
      </w:r>
      <w:r>
        <w:rPr>
          <w:sz w:val="26"/>
          <w:szCs w:val="26"/>
        </w:rPr>
        <w:t xml:space="preserve">з</w:t>
      </w:r>
      <w:r>
        <w:rPr>
          <w:sz w:val="26"/>
          <w:szCs w:val="26"/>
        </w:rPr>
        <w:t xml:space="preserve">аконную силу судебное постановление об установлении факта проживания в Белгородской области не менее 5 лет (в отдельных случаях – не менее  3 лет) (при наличии указанного судебного постановления) (копия, заверенная судом, принявшим судебное постановление).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bookmarkStart w:id="2" w:name="undefined"/>
      <w:r>
        <w:rPr>
          <w:sz w:val="26"/>
          <w:szCs w:val="26"/>
        </w:rPr>
      </w:r>
      <w:bookmarkEnd w:id="2"/>
      <w:r>
        <w:rPr>
          <w:sz w:val="26"/>
          <w:szCs w:val="26"/>
        </w:rPr>
        <w:t xml:space="preserve">г)документы, удостоверяющие (устанавливающие) права заявителя </w:t>
      </w:r>
      <w:r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и членов семьи заявителя на жилые помещения, пригодные для постоянного проживания и расположенные на территории Российской Федерации,  если права              на такие жилые помещения в соответствии с законодательством Российской Ф</w:t>
      </w:r>
      <w:r>
        <w:rPr>
          <w:sz w:val="26"/>
          <w:szCs w:val="26"/>
        </w:rPr>
        <w:t xml:space="preserve">едерации признаются возникшими независимо от их регистрации в Едином государственном реестре недвижимости (в случае отсутствия сведений о прав</w:t>
      </w:r>
      <w:r>
        <w:rPr>
          <w:sz w:val="26"/>
          <w:szCs w:val="26"/>
        </w:rPr>
        <w:t xml:space="preserve">ах                 на такие жилые помещения в Едином государственном реестре недвижимости),                   а также на жилые помещения, пригодные для постоянного проживания                               и расположенные за пределами Российской Федерации, </w:t>
      </w:r>
      <w:r>
        <w:rPr>
          <w:sz w:val="26"/>
          <w:szCs w:val="26"/>
        </w:rPr>
        <w:t xml:space="preserve">в отношении которых заявитель и (или) члены семьи заявителя обладают правом собственности либо самостоятельным правом пользования </w:t>
      </w:r>
      <w:r>
        <w:rPr>
          <w:sz w:val="26"/>
          <w:szCs w:val="26"/>
        </w:rPr>
        <w:t xml:space="preserve">и (или) обладали в течение 5 лет, предшествующих дате подачи запроса (нотариально заверенные копии) (при наличии указанных документов). </w:t>
      </w:r>
      <w:r>
        <w:rPr>
          <w:sz w:val="26"/>
          <w:szCs w:val="26"/>
        </w:rPr>
        <w:t xml:space="preserve">В случае отсутствия указанных документов, заявитель                         и (или) члены семьи заявителя, проживавший (проживавшие) по месту жительства               в соответствии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законодател</w:t>
      </w:r>
      <w:r>
        <w:rPr>
          <w:sz w:val="26"/>
          <w:szCs w:val="26"/>
        </w:rPr>
        <w:t xml:space="preserve">ьством Российской Федерации о регистрационном учете за пределами Ивнянского района до прибытия на место жительства в Ивнянский район, либо члены семьи заявителя, проживающие по месту жительства                             </w:t>
      </w:r>
      <w:r>
        <w:rPr>
          <w:sz w:val="26"/>
          <w:szCs w:val="26"/>
        </w:rPr>
        <w:t xml:space="preserve">в соответствии с законодательством Российской Федерации о регистрационном учете за пределами Ивнянского района, представляют документы об отсутствии указанных прав;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д)вступившее в законную силу судебное постановление о наличии </w:t>
      </w:r>
      <w:r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 xml:space="preserve">или лишении (отсутствии) жилищных или имущественных прав на жилое помещение, о вселении члена семьи в жилое помещение (при наличии указанного судебного постановления) (копия, заверенная судом, принявшим судебное постановление).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2.6.1.4.Документы</w:t>
      </w:r>
      <w:r>
        <w:rPr>
          <w:sz w:val="26"/>
          <w:szCs w:val="26"/>
        </w:rPr>
        <w:t xml:space="preserve">, необходимые для признания гражданина малоимущим</w:t>
      </w:r>
      <w:r>
        <w:rPr>
          <w:b/>
          <w:bCs/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в целях предоставления по договору социального найма жилого помещения документы, подтверждающие виды и размер доходов заявителя </w:t>
      </w:r>
      <w:r>
        <w:rPr>
          <w:sz w:val="26"/>
          <w:szCs w:val="26"/>
        </w:rPr>
        <w:t xml:space="preserve">и членов семьи заявителя за один календарный год, предшествующий месяцу обращения заявителя         за оказанием Услуги, а также содержащие сведения об имеющемся имуществе: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а)трудовая книжка (и ее копия для неработающих лиц; и ее копия, заверенная работодателем, для лиц, состоящих в трудовых отношениях) </w:t>
      </w:r>
      <w:r>
        <w:rPr>
          <w:sz w:val="26"/>
          <w:szCs w:val="26"/>
        </w:rPr>
        <w:t xml:space="preserve">(за исключением случаев, когда трудовая деятельность не осуществлялась);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б)договор, заключаемый в соответствии с гражданским законодательством Российской Федерации (дарения, купли-продажи, на выполнение работ </w:t>
      </w:r>
      <w:r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или оказание услуг и т.д.) (и его копия), и документ, подтверждающий оплату                       по нему, если такая оплата предусмотрена договором (и его копия) (для лиц, </w:t>
      </w:r>
      <w:r>
        <w:rPr>
          <w:sz w:val="26"/>
          <w:szCs w:val="26"/>
        </w:rPr>
        <w:t xml:space="preserve">заключивших гражданско-правовые договоры и (или) получающих (получавших) оплату по ним);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в)докуме</w:t>
      </w:r>
      <w:r>
        <w:rPr>
          <w:sz w:val="26"/>
          <w:szCs w:val="26"/>
        </w:rPr>
        <w:t xml:space="preserve">нт с места службы, содержащий сведения о размере денежного довольствия военнослужащих, сотрудников органов внутренних дел Российской Федерации, учреждений и органов уголовно-исполнительной системы, таможенных органов Российской Федерации и других органов, </w:t>
      </w:r>
      <w:r>
        <w:rPr>
          <w:sz w:val="26"/>
          <w:szCs w:val="26"/>
        </w:rPr>
        <w:t xml:space="preserve">в которых законодательством Российской Федерации предусмотрено прохождение федеральной государственной службы, связанной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с правоохранительной деятельностью, а также о дополнительных выплатах, носящих постоянный характер, и продовольственном обеспечении, установленных законодательством Российской Федерации (для лиц соответствующей категории);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г)документ, содержащий</w:t>
      </w:r>
      <w:r>
        <w:rPr>
          <w:sz w:val="26"/>
          <w:szCs w:val="26"/>
        </w:rPr>
        <w:t xml:space="preserve"> све</w:t>
      </w:r>
      <w:r>
        <w:rPr>
          <w:sz w:val="26"/>
          <w:szCs w:val="26"/>
        </w:rPr>
        <w:t xml:space="preserve">дения о состоянии индивидуального лицевого счета, включая информацию о состоянии специальной части индивидуального лицевого счета и результатах инвестирования средств пенсионных накоплений,                   по форме, утвержденной Социальным фондом России;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д)справка о размере ежемесячных страховых выплат по обязательному социальному страхованию от несчастных случаев на производстве</w:t>
      </w:r>
      <w:r>
        <w:rPr>
          <w:sz w:val="26"/>
          <w:szCs w:val="26"/>
        </w:rPr>
        <w:t xml:space="preserve">                                      </w:t>
      </w:r>
      <w:r>
        <w:rPr>
          <w:sz w:val="26"/>
          <w:szCs w:val="26"/>
        </w:rPr>
        <w:t xml:space="preserve"> и профессиональных заболеваний, выданная отделениями Социального фонда России (для лиц, получающих (получавших) соответствующие выплаты);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е)справка о размере пенсии, вы</w:t>
      </w:r>
      <w:r>
        <w:rPr>
          <w:sz w:val="26"/>
          <w:szCs w:val="26"/>
        </w:rPr>
        <w:t xml:space="preserve">данная пенсионными органами Министерства внутренних дел Российской Федерации, пенсионными органами Министе</w:t>
      </w:r>
      <w:r>
        <w:rPr>
          <w:sz w:val="26"/>
          <w:szCs w:val="26"/>
        </w:rPr>
        <w:t xml:space="preserve">рства обороны Российской Федерации, Федеральной службы исполнения наказаний, прокуратуры Российской Федерации, а также других органов, в которых законодательством Российской Федерации предусмотрено прохождение федеральной государственной службы, связанной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правоохранительной деятельностью (для лиц, имеющих право на пенсию </w:t>
      </w:r>
      <w:r>
        <w:rPr>
          <w:sz w:val="26"/>
          <w:szCs w:val="26"/>
        </w:rPr>
        <w:t xml:space="preserve">от указанных организаций);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ё)справка о размере ежемесячного пожизненного содержания судей, вышедших в отставку (для лиц соответствующей категории).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ж)документ, содержащий сведения о размере единовременного пособия                   при увольнении с военной службы, из органов внутренних дел, учреждений </w:t>
      </w:r>
      <w:r>
        <w:rPr>
          <w:sz w:val="26"/>
          <w:szCs w:val="26"/>
        </w:rPr>
        <w:t xml:space="preserve">и органов уголовно-исполнительной системы, таможенных органов Российс</w:t>
      </w:r>
      <w:r>
        <w:rPr>
          <w:sz w:val="26"/>
          <w:szCs w:val="26"/>
        </w:rPr>
        <w:t xml:space="preserve">кой Федерации,                  а такж</w:t>
      </w:r>
      <w:r>
        <w:rPr>
          <w:sz w:val="26"/>
          <w:szCs w:val="26"/>
        </w:rPr>
        <w:t xml:space="preserve">е других органов, в которых законодательством Российской Федерации предусмотрено прохождение федеральной государственной службы, связанной                      с правоохранительной деятельностью (для бывших работников соответствующих органов и учреждений);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з)документ, содержащий сведения о размере ежемесячного пособия супругам военнослужащих, проходящих военную службу по контракту,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период                               их проживания с супругами в местностях, где они вынуждены </w:t>
      </w:r>
      <w:r>
        <w:rPr>
          <w:sz w:val="26"/>
          <w:szCs w:val="26"/>
        </w:rPr>
        <w:t xml:space="preserve">не работать                         или не могут трудоустроить</w:t>
      </w:r>
      <w:r>
        <w:rPr>
          <w:sz w:val="26"/>
          <w:szCs w:val="26"/>
        </w:rPr>
        <w:t xml:space="preserve">ся в связи с отсутствием возможности трудоустройства            </w:t>
      </w:r>
      <w:r>
        <w:rPr>
          <w:sz w:val="26"/>
          <w:szCs w:val="26"/>
        </w:rPr>
        <w:t xml:space="preserve">     по специальности и были признаны в установленном порядке безработными,                         а также в период, когда супруги военнослужащих вынуждены не работать                         по состоянию здоровья детей, связанному с условиями проживания </w:t>
      </w:r>
      <w:r>
        <w:rPr>
          <w:sz w:val="26"/>
          <w:szCs w:val="26"/>
        </w:rPr>
        <w:t xml:space="preserve">по месту воинской службы супруга, если по заключению учреждения здравоохранения их дети до достижения возраста 18 лет нуждаются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постороннем уходе (для лиц, получающих (получавших) соответствующие выплаты);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      и)документ, содержащий сведения </w:t>
      </w:r>
      <w:r>
        <w:rPr>
          <w:sz w:val="26"/>
          <w:szCs w:val="26"/>
        </w:rPr>
        <w:t xml:space="preserve">о размере пособия по временной нетрудоспособности, пособия по беременности и родам, а также единовременного пособия женщинам, вставшим на учет в медицинских учреждениях в ранние сроки беременности (для лиц, получающих (получавших) соответствующие выплаты);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й)документ, содержащий сведения о размере ежемесячного пособия </w:t>
      </w:r>
      <w:r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на период отпуска по уходу за ребенком до достижения им возраста полутора лет                  и ежемесячных компенсационных выплат гражданам, состоящим </w:t>
      </w:r>
      <w:r>
        <w:rPr>
          <w:sz w:val="26"/>
          <w:szCs w:val="26"/>
        </w:rPr>
        <w:t xml:space="preserve">в трудовых отношениях на условиях договора и находящимся в отпуске по уходу за ребенком                до достижения им трехлетнего возраста (для лиц, получающих (получавших) соответствующие выплаты);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к)документ, содержащий сведения о размере пособий на детей, назначенных органами социальной защиты населения, выданный указанными органами (для лиц, получающих (получавших) соответствующие выплаты);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л)документ, содержащий сведе</w:t>
      </w:r>
      <w:r>
        <w:rPr>
          <w:sz w:val="26"/>
          <w:szCs w:val="26"/>
        </w:rPr>
        <w:t xml:space="preserve">ния о размере денежных средств, выплачиваемых опекуну (попечителю) на содержание подопечных детей, выданный органами социальной защиты населения или иными органами, предоставляющими данные выплаты (для лиц, получающих (получавших) соответствующие выплаты);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м)справка о размере стипендии, выплачиваемой обучающимся </w:t>
      </w:r>
      <w:r>
        <w:rPr>
          <w:sz w:val="26"/>
          <w:szCs w:val="26"/>
        </w:rPr>
        <w:t xml:space="preserve">                                  </w:t>
      </w:r>
      <w:r>
        <w:rPr>
          <w:sz w:val="26"/>
          <w:szCs w:val="26"/>
        </w:rPr>
        <w:t xml:space="preserve">в профессиональных образовательных организациях и образовательных организациях высшего образования, аспирантам, обучающимся по очной форме по </w:t>
      </w:r>
      <w:r>
        <w:rPr>
          <w:sz w:val="26"/>
          <w:szCs w:val="26"/>
        </w:rPr>
        <w:t xml:space="preserve">программам подготовки научно-педагогич</w:t>
      </w:r>
      <w:r>
        <w:rPr>
          <w:sz w:val="26"/>
          <w:szCs w:val="26"/>
        </w:rPr>
        <w:t xml:space="preserve">еских кадров, и докторантам образовательных организаций высшего образования и научных организаций, обучающимся в духовных образовательных организациях, или компенсационной выплаты указанным категориям граждан в период </w:t>
      </w:r>
      <w:r>
        <w:rPr>
          <w:sz w:val="26"/>
          <w:szCs w:val="26"/>
        </w:rPr>
        <w:t xml:space="preserve">их нахождения в академическом отпуске                                 по медицинским показаниям, выданная соответствующей образовательной организацией (для лиц, получающих (получавших) соответствующие выплаты);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н)налоговая декларация с отметкой налогового органа (для лиц, занимающихся (занимавшихся) предпринимательской деятельностью);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о)патент, выданный инспекцией Федеральной налоговой службы по месту действия патента (и его копия) (для индивидуальных предпринимателей, перешедших на патентную систему налогообложения);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п)справка из налоговых органов о доходах, полученных от реализации</w:t>
      </w:r>
      <w:r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и сдачи в аренду или внаем недвижимого имущества, транспортных и иных механических средств, средств переработки и хранения продуктов (для лиц, имеющих (имевших) такие доходы);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р)документ, содержащий сведения о суммах авторского вознаграждения, получаемого в соответствии с законодательством Российской Федерации</w:t>
      </w:r>
      <w:r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об авторском праве и смежных правах, в том числе по авторским договорам наследования (для лиц, получающих (получавших) авторское вознаграждение).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с)справка о доходах по акциям и иным ценным бумагам, других доходах                      от участия в управлении собственностью организации, выданная организацией, производившей выплаты (для лиц, имеющих (имевших) такие доходы);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т)справка о размере вклада и размере процентов по вкладу из банка                         или другой кредитной организации (для лиц, имеющих (имевших) такие вклады);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у)справка с места работы лица, обязанного к у</w:t>
      </w:r>
      <w:r>
        <w:rPr>
          <w:sz w:val="26"/>
          <w:szCs w:val="26"/>
        </w:rPr>
        <w:t xml:space="preserve">плате алиментов, о размере взыскиваемых алиментов либо соглашение об уплате алиментов или судебное постановление об установлении размера алиментов (при наличии указанного судебного постановления) (копия, заверенная судом, принявшим судебное постановление);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ф)документы, удостоверяющие (устанавливающие) права заявителя</w:t>
      </w:r>
      <w:r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на объект недвижимости, включая земельный участок, долю земельного участка, долю в праве на земельный участок (для лиц, имеющих (имевших)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праве собственности объект недвижимости), если права на такие объекты недвижимости                  в соответствии с законод</w:t>
      </w:r>
      <w:r>
        <w:rPr>
          <w:sz w:val="26"/>
          <w:szCs w:val="26"/>
        </w:rPr>
        <w:t xml:space="preserve">ательством Российской Федерации признаются возникшими независимо от их регистрации в Едином государственном реестре недвижимости (представляются при отсутствии сведений о правах в Едином государственном реестре недвижимости) (нотариально заверенные копии);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х)документ о праве собственности на транспортное средство, признаваемое объектом налогообложения в соответствии с Налоговым </w:t>
      </w:r>
      <w:hyperlink r:id="rId16" w:tooltip="consultantplus://offline/ref=2B49ED49EAB9AE8BE320240398BB28CDC8B74BC81E704951425458D2CFW9jAI" w:history="1">
        <w:r>
          <w:rPr>
            <w:sz w:val="26"/>
            <w:szCs w:val="26"/>
          </w:rPr>
          <w:t xml:space="preserve">кодексом</w:t>
        </w:r>
      </w:hyperlink>
      <w:r>
        <w:rPr>
          <w:sz w:val="26"/>
          <w:szCs w:val="26"/>
        </w:rPr>
        <w:t xml:space="preserve"> Российской Федерации (для лиц, имеющих на праве собственности транспортное средство (доли  в праве на транспортное средство) (и его копия);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ц)справка о стоимости </w:t>
      </w:r>
      <w:r>
        <w:rPr>
          <w:sz w:val="26"/>
          <w:szCs w:val="26"/>
        </w:rPr>
        <w:t xml:space="preserve">паенакоплений</w:t>
      </w:r>
      <w:r>
        <w:rPr>
          <w:sz w:val="26"/>
          <w:szCs w:val="26"/>
        </w:rPr>
        <w:t xml:space="preserve">, выданная жилищно-строительным, гаражно-строительным, дачно-строительным и другим кооперативом </w:t>
      </w:r>
      <w:r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для членов кооперативов).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  <w:highlight w:val="none"/>
        </w:rPr>
      </w:pPr>
      <w:r>
        <w:rPr>
          <w:b/>
          <w:bCs/>
          <w:i/>
          <w:iCs/>
          <w:sz w:val="26"/>
          <w:szCs w:val="26"/>
        </w:rPr>
        <w:t xml:space="preserve">Требования подпункта пункта 2.6.1.2. настоящего административного регламента не распространяются на лиц, нуждающихся в жилых помещениях             </w:t>
      </w:r>
      <w:r>
        <w:rPr>
          <w:b/>
          <w:bCs/>
          <w:i/>
          <w:iCs/>
          <w:sz w:val="26"/>
          <w:szCs w:val="26"/>
        </w:rPr>
        <w:t xml:space="preserve">и относящихся к определенной федеральными законами или законами Белгородской области категории граждан, которые в соответствии с данными законами имеют право на предоставление жилых помещений </w:t>
      </w:r>
      <w:r>
        <w:rPr>
          <w:b/>
          <w:bCs/>
          <w:i/>
          <w:iCs/>
          <w:sz w:val="26"/>
          <w:szCs w:val="26"/>
        </w:rPr>
        <w:t xml:space="preserve">без подтверждения статуса малоимущего гражданина.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  <w:highlight w:val="none"/>
        </w:rPr>
        <w:t xml:space="preserve">Иные документы: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-выписка</w:t>
      </w:r>
      <w:r>
        <w:rPr>
          <w:sz w:val="26"/>
          <w:szCs w:val="26"/>
        </w:rPr>
        <w:t xml:space="preserve"> из технического паспорта с поэтажным планом </w:t>
      </w:r>
      <w:r>
        <w:rPr>
          <w:sz w:val="26"/>
          <w:szCs w:val="26"/>
        </w:rPr>
        <w:t xml:space="preserve">(при наличии)                    и экспликацией;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-удостоверение</w:t>
      </w:r>
      <w:r>
        <w:rPr>
          <w:sz w:val="26"/>
          <w:szCs w:val="26"/>
        </w:rPr>
        <w:t xml:space="preserve"> граждан, подвергшихся радиационному воздействию вследствие катастрофы на Чернобыльской АЭС, аварии </w:t>
      </w:r>
      <w:r>
        <w:rPr>
          <w:sz w:val="26"/>
          <w:szCs w:val="26"/>
        </w:rPr>
        <w:t xml:space="preserve">на производственном объединении «Маяк», и приравненных к ним лиц;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 случае изменения места жительства заявителя за последние пять лет следует представлять справку из того населенного пункта, откуда прибыл, кроме Белгородской области, о неполучении федеральных средств </w:t>
      </w:r>
      <w:r>
        <w:rPr>
          <w:sz w:val="26"/>
          <w:szCs w:val="26"/>
        </w:rPr>
        <w:t xml:space="preserve">в целях улучшения жилищных условий по указанной категории граждан;                            </w:t>
      </w:r>
      <w:r>
        <w:rPr>
          <w:sz w:val="26"/>
          <w:szCs w:val="26"/>
        </w:rPr>
        <w:tab/>
        <w:tab/>
        <w:tab/>
        <w:tab/>
        <w:t xml:space="preserve">                </w:t>
        <w:tab/>
        <w:t xml:space="preserve">          -</w:t>
      </w:r>
      <w:r>
        <w:rPr>
          <w:sz w:val="26"/>
          <w:szCs w:val="26"/>
        </w:rPr>
        <w:t xml:space="preserve">удостоверение</w:t>
      </w:r>
      <w:r>
        <w:rPr>
          <w:sz w:val="26"/>
          <w:szCs w:val="26"/>
        </w:rPr>
        <w:t xml:space="preserve"> вдовы участника Великой Отечественной войны, удостоверение инвалида или участника Великой Отечественной войны;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-справка</w:t>
      </w:r>
      <w:r>
        <w:rPr>
          <w:sz w:val="26"/>
          <w:szCs w:val="26"/>
        </w:rPr>
        <w:t xml:space="preserve"> из военного комиссариата об участии в военных действиях 1941 – 1945 годов;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-удостоверение</w:t>
      </w:r>
      <w:r>
        <w:rPr>
          <w:sz w:val="26"/>
          <w:szCs w:val="26"/>
        </w:rPr>
        <w:t xml:space="preserve"> вынужденного переселенца.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Все документы представляются в копиях с одновременным предъявлением оригинала. Копии документов после проверки их соответствия оригиналу заверяются лицом, принимающим документы.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Гражданину, подавшему заявление о принятии на учет, выдается расписка                 в их получении по форме согласно приложению № 5 к настоящему Административному регламенту.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представления документов через МФЦ расписка выдается МФЦ.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Ответственность за достоверность и полноту представлен</w:t>
      </w:r>
      <w:r>
        <w:rPr>
          <w:sz w:val="26"/>
          <w:szCs w:val="26"/>
        </w:rPr>
        <w:t xml:space="preserve">ных документов </w:t>
      </w:r>
      <w:r>
        <w:rPr>
          <w:sz w:val="26"/>
          <w:szCs w:val="26"/>
        </w:rPr>
        <w:t xml:space="preserve">             для опре</w:t>
      </w:r>
      <w:r>
        <w:rPr>
          <w:sz w:val="26"/>
          <w:szCs w:val="26"/>
        </w:rPr>
        <w:t xml:space="preserve">деления размера дохода, приходящегося на каждого члена семьи                        или одиноко проживающего гражданина-заявителя, и стоимости имущества, находящегося в собственности членов его семьи, возлагается на гражданина-заявителя и членов его семьи.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Стоимость имущества, находящегося в собственности членов семьи                       или одиноко проживающего гражданина, определяется за расчетный период, равный одному кале</w:t>
      </w:r>
      <w:r>
        <w:rPr>
          <w:sz w:val="26"/>
          <w:szCs w:val="26"/>
        </w:rPr>
        <w:t xml:space="preserve">ндарному году, непосредственно предшествующему месяцу подачи заявления о постановке на учет для предоставления малоимущим гражданам, признанным нуждающимися в жилых помещениях, жилых помещениях муниципального жилищного фонда по договорам социального найма.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имуществу, находящемуся в собственности членов семьи граждан</w:t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 и подлежащему налогообложению, относится имущество, определенное главами «Налог на имущество физических лиц», «Транспортный налог», «Земельный налог» части второй Налогового кодекса Российской Федерации.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определении стоимости имущества граждан в целях постановки </w:t>
      </w:r>
      <w:r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на учет и предоставления им жилых помещений по договорам социального найма             не подлежит учету имущество, не являющееся объектом налогообложения                          в соответствии с положениями Налогового кодекса Российской Федерации.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       2.6.2.При предоставлении Услуги специалисты отдела ЖКХ, МФЦ не вправе требовать от заявителя: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-представления документов и информации или осуществления действий, представление которых не предусмотрено нормативными правовыми актами, регулирующими отношения, возникающие в связи с предоставлением Услуги;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-представления документов и информации, которые находятся </w:t>
      </w:r>
      <w:r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в распоряжении Администрации района, иных государственных органов, органов </w:t>
      </w:r>
      <w:r>
        <w:rPr>
          <w:sz w:val="26"/>
          <w:szCs w:val="26"/>
        </w:rPr>
        <w:t xml:space="preserve">местного самоуправления либо подведомственных государственным органам                   или органам местного самоуправления организаций, участвующих </w:t>
      </w:r>
      <w:r>
        <w:rPr>
          <w:sz w:val="26"/>
          <w:szCs w:val="26"/>
        </w:rPr>
        <w:t xml:space="preserve">                                 </w:t>
      </w:r>
      <w:r>
        <w:rPr>
          <w:sz w:val="26"/>
          <w:szCs w:val="26"/>
        </w:rPr>
        <w:t xml:space="preserve">в предоставлении Услуги в соответствии с нормативными правовыми актами Российской Федерации, нормативными правовыми</w:t>
      </w:r>
      <w:r>
        <w:rPr>
          <w:sz w:val="26"/>
          <w:szCs w:val="26"/>
        </w:rPr>
        <w:t xml:space="preserve"> актами Бе</w:t>
      </w:r>
      <w:r>
        <w:rPr>
          <w:sz w:val="26"/>
          <w:szCs w:val="26"/>
        </w:rPr>
        <w:t xml:space="preserve">лгородской о</w:t>
      </w:r>
      <w:r>
        <w:rPr>
          <w:sz w:val="26"/>
          <w:szCs w:val="26"/>
        </w:rPr>
        <w:t xml:space="preserve">бласти,             за исключением документов, предусмотренных частью 6 статьи 7 Федерального закона от 27.07.2010 года № 210-ФЗ «Об организации предоставления государственных и муниципальных услуг» (далее – Федеральный закон от 27.07.2010 года № 210-ФЗ);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       -осуществления действий, в том числе согласований, необходимых                           для получения Услуги и связанных с обращением в иные государственные органы, органы местного самоуправления, организации, </w:t>
      </w:r>
      <w:r>
        <w:rPr>
          <w:sz w:val="26"/>
          <w:szCs w:val="26"/>
        </w:rPr>
        <w:t xml:space="preserve">за исключением получения услуг                 и получения документов и информации, предоставляемых в результате предоставления таких услуг, включенных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перечни, указанные в части 1 статьи 9 Федерального закона от 27.07.2010 года  № 210-ФЗ;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-представление документов и информации, отсутствие  и (или) недостоверность которых не указывались при первоначальном отказе в приеме документов, необходимых для предоставления Услуги, либо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предоставлении Услуги,                         за исключением случаев, предусмотренных пунктом 4 части 1 статьи 7 Федерального закона </w:t>
      </w:r>
      <w:r>
        <w:rPr>
          <w:sz w:val="26"/>
          <w:szCs w:val="26"/>
        </w:rPr>
        <w:t xml:space="preserve">от 27.07.2010 № 210-ФЗ.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2.6.</w:t>
      </w:r>
      <w:r>
        <w:rPr>
          <w:rFonts w:eastAsia="Calibri"/>
          <w:sz w:val="26"/>
          <w:szCs w:val="26"/>
          <w:lang w:eastAsia="en-US"/>
        </w:rPr>
        <w:t xml:space="preserve">3.Требования</w:t>
      </w:r>
      <w:r>
        <w:rPr>
          <w:rFonts w:eastAsia="Calibri"/>
          <w:sz w:val="26"/>
          <w:szCs w:val="26"/>
          <w:lang w:eastAsia="en-US"/>
        </w:rPr>
        <w:t xml:space="preserve"> к предоставлению документов, необходимых                        для оказания Услуги: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Документы, представляемые заявителем в целях получения Услуги, должны соответствовать следующим требованиям: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текст заявления должен быть напис</w:t>
      </w:r>
      <w:r>
        <w:rPr>
          <w:rFonts w:eastAsia="Calibri"/>
          <w:sz w:val="26"/>
          <w:szCs w:val="26"/>
          <w:lang w:eastAsia="en-US"/>
        </w:rPr>
        <w:t xml:space="preserve">ан на русском языке синими                     или черными чернилами, хорошо читаем и разборчивым, фамилия, имя   и отчество заявителя написаны полностью, все обязательные реквизиты в заявлении должны быть заполнены;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не допускается использование сокращений и </w:t>
      </w:r>
      <w:r>
        <w:rPr>
          <w:rFonts w:eastAsia="Calibri"/>
          <w:sz w:val="26"/>
          <w:szCs w:val="26"/>
          <w:lang w:eastAsia="en-US"/>
        </w:rPr>
        <w:t xml:space="preserve">аббревиатур,  </w:t>
      </w:r>
      <w:r>
        <w:rPr>
          <w:rFonts w:eastAsia="Calibri"/>
          <w:sz w:val="26"/>
          <w:szCs w:val="26"/>
          <w:lang w:eastAsia="en-US"/>
        </w:rPr>
        <w:t xml:space="preserve">а также подчисток, приписок, зачеркнутых слов и иных неоговоренных исправлений, не заверенных подписью заявителя;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- </w:t>
      </w:r>
      <w:r>
        <w:rPr>
          <w:rFonts w:eastAsia="Calibri"/>
          <w:sz w:val="26"/>
          <w:szCs w:val="26"/>
          <w:lang w:eastAsia="en-US"/>
        </w:rPr>
        <w:t xml:space="preserve">соблюдение требований Федерального закона от 06 апреля 2011 года                      № 63-ФЗ «Об электронной подписи», в случае подачи заявления и документов                      в электронной форме;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- </w:t>
      </w:r>
      <w:r>
        <w:rPr>
          <w:color w:val="000000"/>
          <w:sz w:val="26"/>
          <w:szCs w:val="26"/>
        </w:rPr>
        <w:t xml:space="preserve">текст заявления может быть оформлен машинописным способом.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Заявление и документы, необходимые для предоставления </w:t>
      </w:r>
      <w:r>
        <w:rPr>
          <w:color w:val="000000"/>
          <w:sz w:val="26"/>
          <w:szCs w:val="26"/>
        </w:rPr>
        <w:t xml:space="preserve">Услуги,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                на</w:t>
      </w:r>
      <w:r>
        <w:rPr>
          <w:color w:val="000000"/>
          <w:sz w:val="26"/>
          <w:szCs w:val="26"/>
        </w:rPr>
        <w:t xml:space="preserve"> бумажном носителе представляются в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подлинниках либо в виде копий, заверенных в установленном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законодательством Российской Федерации порядке.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К электронным документам, представляемым заявителем для получения Услуги, предъявляются следующие требования: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1)Электронные документы представляются в следующих форматах: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а)</w:t>
      </w:r>
      <w:r>
        <w:rPr>
          <w:color w:val="000000"/>
          <w:sz w:val="26"/>
          <w:szCs w:val="26"/>
        </w:rPr>
        <w:t xml:space="preserve">xml</w:t>
      </w:r>
      <w:r>
        <w:rPr>
          <w:color w:val="000000"/>
          <w:sz w:val="26"/>
          <w:szCs w:val="26"/>
        </w:rPr>
        <w:t xml:space="preserve"> - для формализованных документов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б)</w:t>
      </w:r>
      <w:r>
        <w:rPr>
          <w:color w:val="000000"/>
          <w:sz w:val="26"/>
          <w:szCs w:val="26"/>
        </w:rPr>
        <w:t xml:space="preserve">doc</w:t>
      </w:r>
      <w:r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 xml:space="preserve">docx</w:t>
      </w:r>
      <w:r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 xml:space="preserve">odt</w:t>
      </w:r>
      <w:r>
        <w:rPr>
          <w:color w:val="000000"/>
          <w:sz w:val="26"/>
          <w:szCs w:val="26"/>
        </w:rPr>
        <w:t xml:space="preserve"> - для документов с текстовым содержанием, не включающим формулы (за исключением документов, указанных  в подпункте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«в» настоящего пункта)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в)</w:t>
      </w:r>
      <w:r>
        <w:rPr>
          <w:color w:val="000000"/>
          <w:sz w:val="26"/>
          <w:szCs w:val="26"/>
        </w:rPr>
        <w:t xml:space="preserve">xls</w:t>
      </w:r>
      <w:r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 xml:space="preserve">xlsx</w:t>
      </w:r>
      <w:r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 xml:space="preserve">ods</w:t>
      </w:r>
      <w:r>
        <w:rPr>
          <w:color w:val="000000"/>
          <w:sz w:val="26"/>
          <w:szCs w:val="26"/>
        </w:rPr>
        <w:t xml:space="preserve"> - для документов, содержащих расчеты;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г)</w:t>
      </w:r>
      <w:r>
        <w:rPr>
          <w:color w:val="000000"/>
          <w:sz w:val="26"/>
          <w:szCs w:val="26"/>
        </w:rPr>
        <w:t xml:space="preserve">pdf</w:t>
      </w:r>
      <w:r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 xml:space="preserve">jpg</w:t>
      </w:r>
      <w:r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 xml:space="preserve">jpeg</w:t>
      </w:r>
      <w:r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 xml:space="preserve">png</w:t>
      </w:r>
      <w:r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 xml:space="preserve">bmp</w:t>
      </w:r>
      <w:r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 xml:space="preserve">tiff</w:t>
      </w:r>
      <w:r>
        <w:rPr>
          <w:color w:val="000000"/>
          <w:sz w:val="26"/>
          <w:szCs w:val="26"/>
        </w:rPr>
        <w:t xml:space="preserve"> - для документов с текстовым содержанием, в том числе включающих формулы и (или) графические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изображения (за исключением документов, указанных в подпункте «в»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настоящего пункта),  а также документов                с графическим содержанием;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д)</w:t>
      </w:r>
      <w:r>
        <w:rPr>
          <w:color w:val="000000"/>
          <w:sz w:val="26"/>
          <w:szCs w:val="26"/>
        </w:rPr>
        <w:t xml:space="preserve">zip</w:t>
      </w:r>
      <w:r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 xml:space="preserve">rar</w:t>
      </w:r>
      <w:r>
        <w:rPr>
          <w:color w:val="000000"/>
          <w:sz w:val="26"/>
          <w:szCs w:val="26"/>
        </w:rPr>
        <w:t xml:space="preserve"> – для сжатых документов в один файл;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е)</w:t>
      </w:r>
      <w:r>
        <w:rPr>
          <w:color w:val="000000"/>
          <w:sz w:val="26"/>
          <w:szCs w:val="26"/>
        </w:rPr>
        <w:t xml:space="preserve">sig</w:t>
      </w:r>
      <w:r>
        <w:rPr>
          <w:color w:val="000000"/>
          <w:sz w:val="26"/>
          <w:szCs w:val="26"/>
        </w:rPr>
        <w:t xml:space="preserve"> – для открепленной усиленной квалифицированной электронной подписи.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Допускается формирование </w:t>
      </w:r>
      <w:r>
        <w:rPr>
          <w:color w:val="000000"/>
          <w:sz w:val="26"/>
          <w:szCs w:val="26"/>
        </w:rPr>
        <w:t xml:space="preserve">электронного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документа</w:t>
      </w:r>
      <w:r>
        <w:rPr>
          <w:color w:val="000000"/>
          <w:sz w:val="26"/>
          <w:szCs w:val="26"/>
        </w:rPr>
        <w:t xml:space="preserve"> путем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сканирования непосредственно с оригинала документа (использование копий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не допускается), которое осуществляется с сохранением ориентации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оригинала документа</w:t>
      </w:r>
      <w:r>
        <w:rPr>
          <w:color w:val="000000"/>
          <w:sz w:val="26"/>
          <w:szCs w:val="26"/>
        </w:rPr>
        <w:t xml:space="preserve">                    </w:t>
      </w:r>
      <w:r>
        <w:rPr>
          <w:color w:val="000000"/>
          <w:sz w:val="26"/>
          <w:szCs w:val="26"/>
        </w:rPr>
        <w:t xml:space="preserve"> в разрешении 300 - 500 </w:t>
      </w:r>
      <w:r>
        <w:rPr>
          <w:color w:val="000000"/>
          <w:sz w:val="26"/>
          <w:szCs w:val="26"/>
        </w:rPr>
        <w:t xml:space="preserve">dpi</w:t>
      </w:r>
      <w:r>
        <w:rPr>
          <w:color w:val="000000"/>
          <w:sz w:val="26"/>
          <w:szCs w:val="26"/>
        </w:rPr>
        <w:t xml:space="preserve"> (масштаб 1:1) с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использованием следующих режимов: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-«черно-белый» (при отсутствии в документе графических изображений                      и (или) цветного текста);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  <w:t xml:space="preserve">-«оттенки серого» (при наличии в документе графических изображений, отличных от цветного графического изображения);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-«цветной» или «режим полной цветопередачи» (при наличии </w:t>
      </w:r>
      <w:r>
        <w:rPr>
          <w:color w:val="000000"/>
          <w:sz w:val="26"/>
          <w:szCs w:val="26"/>
        </w:rPr>
        <w:t xml:space="preserve">                             </w:t>
      </w:r>
      <w:r>
        <w:rPr>
          <w:color w:val="000000"/>
          <w:sz w:val="26"/>
          <w:szCs w:val="26"/>
        </w:rPr>
        <w:t xml:space="preserve">в документе цветных графических изображений либо цветного текста);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-сохранением всех аутентичных признаков подлинности, а именно: графической подписи лица, печати, углового штампа бланка;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-количество файлов должно соответствовать количеству документов, каждый из которых содержит текстовую и (или) графическую информацию.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Электронные документы должны обеспечивать: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-возможность идентифицировать документ и количество листов </w:t>
      </w:r>
      <w:r>
        <w:rPr>
          <w:color w:val="000000"/>
          <w:sz w:val="26"/>
          <w:szCs w:val="26"/>
        </w:rPr>
        <w:t xml:space="preserve">                           </w:t>
      </w:r>
      <w:r>
        <w:rPr>
          <w:color w:val="000000"/>
          <w:sz w:val="26"/>
          <w:szCs w:val="26"/>
        </w:rPr>
        <w:t xml:space="preserve">в документе;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-для документов, содержащих структурированные по частям, главам, разделам (подразделам) данные и закладки, обеспечивающие переходы </w:t>
      </w:r>
      <w:r>
        <w:rPr>
          <w:color w:val="000000"/>
          <w:sz w:val="26"/>
          <w:szCs w:val="26"/>
        </w:rPr>
        <w:t xml:space="preserve">по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оглавлению                             и (или) к содержащимся в тексте рисункам и таблицам.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Документы, подлежащие представлению в форматах </w:t>
      </w:r>
      <w:r>
        <w:rPr>
          <w:color w:val="000000"/>
          <w:sz w:val="26"/>
          <w:szCs w:val="26"/>
        </w:rPr>
        <w:t xml:space="preserve">xls</w:t>
      </w:r>
      <w:r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 xml:space="preserve">xlsx</w:t>
      </w:r>
      <w:r>
        <w:rPr>
          <w:color w:val="000000"/>
          <w:sz w:val="26"/>
          <w:szCs w:val="26"/>
        </w:rPr>
        <w:t xml:space="preserve"> или </w:t>
      </w:r>
      <w:r>
        <w:rPr>
          <w:color w:val="000000"/>
          <w:sz w:val="26"/>
          <w:szCs w:val="26"/>
        </w:rPr>
        <w:t xml:space="preserve">ods</w:t>
      </w:r>
      <w:r>
        <w:rPr>
          <w:color w:val="000000"/>
          <w:sz w:val="26"/>
          <w:szCs w:val="26"/>
        </w:rPr>
        <w:t xml:space="preserve">, формируются в виде отдельного электронного документа.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В случае если заявление подается способом почтового отправления, копии прилагаемых документов, необходимых для предоставления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Услуги, должны быть нотариально заверены.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  <w:highlight w:val="green"/>
        </w:rPr>
      </w:pPr>
      <w:r>
        <w:rPr>
          <w:sz w:val="26"/>
          <w:szCs w:val="26"/>
          <w:highlight w:val="green"/>
        </w:rPr>
      </w:r>
      <w:r>
        <w:rPr>
          <w:sz w:val="26"/>
          <w:szCs w:val="26"/>
          <w:highlight w:val="green"/>
        </w:rPr>
      </w:r>
      <w:r>
        <w:rPr>
          <w:sz w:val="26"/>
          <w:szCs w:val="26"/>
          <w:highlight w:val="green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</w:t>
      </w:r>
      <w:r>
        <w:rPr>
          <w:b/>
          <w:sz w:val="26"/>
          <w:szCs w:val="26"/>
        </w:rPr>
        <w:t xml:space="preserve">7.Исчерпывающий</w:t>
      </w:r>
      <w:r>
        <w:rPr>
          <w:b/>
          <w:sz w:val="26"/>
          <w:szCs w:val="26"/>
        </w:rPr>
        <w:t xml:space="preserve"> перечень оснований для отказа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приеме документов, необходимых для предоставления Услуги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2.7.1.Запрос (заявление) о предоставлении Услуги подан (подано) в орган государственной власти, орган местного самоуправления или </w:t>
      </w:r>
      <w:r>
        <w:rPr>
          <w:sz w:val="26"/>
          <w:szCs w:val="26"/>
        </w:rPr>
        <w:t xml:space="preserve">организацию,   </w:t>
      </w:r>
      <w:r>
        <w:rPr>
          <w:sz w:val="26"/>
          <w:szCs w:val="26"/>
        </w:rPr>
        <w:t xml:space="preserve">                              в полномочия которых не входит предоставление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2.7.2.Неполное заполнение обязательных полей в форме запроса (</w:t>
      </w:r>
      <w:r>
        <w:rPr>
          <w:sz w:val="26"/>
          <w:szCs w:val="26"/>
        </w:rPr>
        <w:t xml:space="preserve">заявления)                   о</w:t>
      </w:r>
      <w:r>
        <w:rPr>
          <w:sz w:val="26"/>
          <w:szCs w:val="26"/>
        </w:rPr>
        <w:t xml:space="preserve"> предоставлении Услуги (недостоверное, неправильное, противоречивое).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2.7.3.Представление неполного комплекта документов.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2.7.4.Представленные документы утратили силу на момент обращения                     за Услугой (данное основание при</w:t>
      </w:r>
      <w:r>
        <w:rPr>
          <w:sz w:val="26"/>
          <w:szCs w:val="26"/>
        </w:rPr>
        <w:t xml:space="preserve">меняется в случаях истечения срока действия документа, если срок действия документа указан в документе либо определен законодательством, а также в иных случаях, предусмотренных законодательством Российской Федерации, правовыми актами Белгородской области);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2.7.5.Представленные документы содержат подчистки и исправления текста,              не заверенные в порядке, установленном законодательством Российской Федерации.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2.7.6.Подача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2.7.7.Представление в электронной форме документы содержат подтверждения, наличие которых не позволяет в полном объеме использовать информацию                           и сведения, содержащиеся в документах для предоставления Услуг.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2.7.8.Заявление и прилагаемые к нему документы при подаче                                в электронном виде не подписаны электронной подписью в соответствии                      с действующим законодательством.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2.7.9.Заявление подано лицом, не имеющим полномочий представлять интересы заявителя.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2.7.10.Обращение за предоставлением Услуги лица, не являющегося получателем Услуги в соответствии  с настоящим Регламентом.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2.</w:t>
      </w:r>
      <w:r>
        <w:rPr>
          <w:b/>
          <w:sz w:val="26"/>
          <w:szCs w:val="26"/>
        </w:rPr>
        <w:t xml:space="preserve">8.Исчерпывающий</w:t>
      </w:r>
      <w:r>
        <w:rPr>
          <w:b/>
          <w:sz w:val="26"/>
          <w:szCs w:val="26"/>
        </w:rPr>
        <w:t xml:space="preserve"> перечень оснований для приостановления предоставления Услуги или отказа в предоставлении Услуги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2.8.</w:t>
      </w:r>
      <w:r>
        <w:rPr>
          <w:sz w:val="26"/>
          <w:szCs w:val="26"/>
        </w:rPr>
        <w:t xml:space="preserve">1.Оснований</w:t>
      </w:r>
      <w:r>
        <w:rPr>
          <w:sz w:val="26"/>
          <w:szCs w:val="26"/>
        </w:rPr>
        <w:t xml:space="preserve"> для приостановления предоставления Услуги законодательством Российской Федерации не предусмотрено.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2.8.</w:t>
      </w:r>
      <w:r>
        <w:rPr>
          <w:sz w:val="26"/>
          <w:szCs w:val="26"/>
        </w:rPr>
        <w:t xml:space="preserve">2.Перечень</w:t>
      </w:r>
      <w:r>
        <w:rPr>
          <w:sz w:val="26"/>
          <w:szCs w:val="26"/>
        </w:rPr>
        <w:t xml:space="preserve"> оснований для отказа в предоставлении Услуги: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-личное обращение заявителя;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неистечение</w:t>
      </w:r>
      <w:r>
        <w:rPr>
          <w:sz w:val="26"/>
          <w:szCs w:val="26"/>
        </w:rPr>
        <w:t xml:space="preserve"> предусмотренного законодательством Российской Федерации срока со дня совершения действий, в результате которых граждане не могут быть признаны нуждающимися в жилых помещениях;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-представленными документами и сведениями не подтверждается право соответствующих граждан состоять на учете в качестве нуждающихся в жилых помещениях.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2.8.3.Перечень оснований для отказа в предоставлении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Услуги, установленных </w:t>
      </w:r>
      <w:hyperlink w:tooltip="Ссылка на текущий документ" w:anchor="Par629" w:history="1">
        <w:r>
          <w:rPr>
            <w:sz w:val="26"/>
            <w:szCs w:val="26"/>
          </w:rPr>
          <w:t xml:space="preserve">пунктом </w:t>
        </w:r>
      </w:hyperlink>
      <w:r>
        <w:rPr>
          <w:sz w:val="26"/>
          <w:szCs w:val="26"/>
        </w:rPr>
        <w:t xml:space="preserve">2.8.2 настоящего Административного регламента, является исчерпывающим.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2.8.</w:t>
      </w:r>
      <w:r>
        <w:rPr>
          <w:sz w:val="26"/>
          <w:szCs w:val="26"/>
        </w:rPr>
        <w:t xml:space="preserve">4.Решение</w:t>
      </w:r>
      <w:r>
        <w:rPr>
          <w:sz w:val="26"/>
          <w:szCs w:val="26"/>
        </w:rPr>
        <w:t xml:space="preserve"> об </w:t>
      </w:r>
      <w:r>
        <w:rPr>
          <w:sz w:val="26"/>
          <w:szCs w:val="26"/>
        </w:rPr>
        <w:t xml:space="preserve">отказе в предоставлении Услуги подписывается уполномоченным должностным лицом и выдается (направляется) заявителю                 с указанием причин отказа не позднее 3 рабочих дней с даты принятия решения                 об отказе в предоставлении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color w:val="1f3864"/>
          <w:sz w:val="26"/>
          <w:szCs w:val="26"/>
        </w:rPr>
      </w:pPr>
      <w:r>
        <w:rPr>
          <w:sz w:val="26"/>
          <w:szCs w:val="26"/>
        </w:rPr>
        <w:t xml:space="preserve">2.8.</w:t>
      </w:r>
      <w:r>
        <w:rPr>
          <w:sz w:val="26"/>
          <w:szCs w:val="26"/>
        </w:rPr>
        <w:t xml:space="preserve">5.Решение</w:t>
      </w:r>
      <w:r>
        <w:rPr>
          <w:sz w:val="26"/>
          <w:szCs w:val="26"/>
        </w:rPr>
        <w:t xml:space="preserve"> об отказе (на основании протокола заседания жилищной комиссии) в предоставлении Услуги по запросу, поданному в электронной форме                  с испол</w:t>
      </w:r>
      <w:r>
        <w:rPr>
          <w:sz w:val="26"/>
          <w:szCs w:val="26"/>
        </w:rPr>
        <w:t xml:space="preserve">ьзованием ЕПГУ </w:t>
      </w:r>
      <w:r>
        <w:rPr>
          <w:sz w:val="26"/>
          <w:szCs w:val="26"/>
        </w:rPr>
        <w:t xml:space="preserve">(РПГ</w:t>
      </w:r>
      <w:r>
        <w:rPr>
          <w:sz w:val="26"/>
          <w:szCs w:val="26"/>
        </w:rPr>
        <w:t xml:space="preserve">У), с указанием причин отказа подписывается уполномоченным должностным лицом с использованием электронной подписи                   и направляется в «личный кабинет» заявителя не позднее 3 рабочих дней  с момента принятия решения об отказе в предоставлении</w:t>
      </w:r>
      <w:r>
        <w:rPr>
          <w:color w:val="1f3864"/>
          <w:sz w:val="26"/>
          <w:szCs w:val="26"/>
        </w:rPr>
        <w:t xml:space="preserve"> У</w:t>
      </w:r>
      <w:r>
        <w:rPr>
          <w:sz w:val="26"/>
          <w:szCs w:val="26"/>
        </w:rPr>
        <w:t xml:space="preserve">слуги.</w:t>
      </w:r>
      <w:r>
        <w:rPr>
          <w:color w:val="1f3864"/>
          <w:sz w:val="26"/>
          <w:szCs w:val="26"/>
        </w:rPr>
        <w:t xml:space="preserve"> </w:t>
      </w:r>
      <w:r>
        <w:rPr>
          <w:color w:val="1f3864"/>
          <w:sz w:val="26"/>
          <w:szCs w:val="26"/>
        </w:rPr>
      </w:r>
      <w:r>
        <w:rPr>
          <w:color w:val="1f3864"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2.</w:t>
      </w:r>
      <w:r>
        <w:rPr>
          <w:b/>
          <w:sz w:val="26"/>
          <w:szCs w:val="26"/>
        </w:rPr>
        <w:t xml:space="preserve">9.Размер</w:t>
      </w:r>
      <w:r>
        <w:rPr>
          <w:b/>
          <w:sz w:val="26"/>
          <w:szCs w:val="26"/>
        </w:rPr>
        <w:t xml:space="preserve"> платы, взимаемой с заявителя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при предоставлении Услуги, и способы ее взимания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2.9.</w:t>
      </w:r>
      <w:r>
        <w:rPr>
          <w:sz w:val="26"/>
          <w:szCs w:val="26"/>
        </w:rPr>
        <w:t xml:space="preserve">1.Предоставление</w:t>
      </w:r>
      <w:r>
        <w:rPr>
          <w:sz w:val="26"/>
          <w:szCs w:val="26"/>
        </w:rPr>
        <w:t xml:space="preserve"> Услуги осуществляется бесплатно.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</w:t>
      </w:r>
      <w:r>
        <w:rPr>
          <w:b/>
          <w:sz w:val="26"/>
          <w:szCs w:val="26"/>
        </w:rPr>
        <w:t xml:space="preserve">10.Максимальный</w:t>
      </w:r>
      <w:r>
        <w:rPr>
          <w:b/>
          <w:sz w:val="26"/>
          <w:szCs w:val="26"/>
        </w:rPr>
        <w:t xml:space="preserve"> срок ожидания в очереди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при подаче запроса о предоставлении Услуги и при получении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результата предоставления Услуги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  <w:highlight w:val="white"/>
        </w:rPr>
      </w:pPr>
      <w:r>
        <w:rPr>
          <w:sz w:val="26"/>
          <w:szCs w:val="26"/>
        </w:rPr>
        <w:t xml:space="preserve">2.10.1.</w:t>
      </w:r>
      <w:r>
        <w:rPr>
          <w:sz w:val="26"/>
          <w:szCs w:val="26"/>
        </w:rPr>
        <w:t xml:space="preserve">Максимальный срок ожидания в очереди на подачу </w:t>
      </w:r>
      <w:r>
        <w:rPr>
          <w:sz w:val="26"/>
          <w:szCs w:val="26"/>
        </w:rPr>
        <w:t xml:space="preserve">письменного заявления не превышает </w:t>
      </w:r>
      <w:r>
        <w:rPr>
          <w:sz w:val="26"/>
          <w:szCs w:val="26"/>
          <w:highlight w:val="none"/>
        </w:rPr>
        <w:t xml:space="preserve">12</w:t>
      </w:r>
      <w:r>
        <w:rPr>
          <w:sz w:val="26"/>
          <w:szCs w:val="26"/>
          <w:highlight w:val="white"/>
        </w:rPr>
        <w:t xml:space="preserve">0</w:t>
      </w:r>
      <w:r>
        <w:rPr>
          <w:sz w:val="26"/>
          <w:szCs w:val="26"/>
          <w:highlight w:val="white"/>
        </w:rPr>
        <w:t xml:space="preserve"> минут рабочего времени; при</w:t>
      </w:r>
      <w:r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white"/>
        </w:rPr>
        <w:t xml:space="preserve">получении результата предоставления Услуги - 15 минут</w:t>
      </w:r>
      <w:r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white"/>
        </w:rPr>
        <w:t xml:space="preserve">рабочего времени.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tabs>
          <w:tab w:val="left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sz w:val="26"/>
          <w:szCs w:val="26"/>
          <w:highlight w:val="none"/>
        </w:rPr>
      </w:pPr>
      <w:r>
        <w:rPr>
          <w:b/>
          <w:sz w:val="26"/>
          <w:szCs w:val="26"/>
        </w:rPr>
        <w:t xml:space="preserve">2.</w:t>
      </w:r>
      <w:r>
        <w:rPr>
          <w:b/>
          <w:sz w:val="26"/>
          <w:szCs w:val="26"/>
        </w:rPr>
        <w:t xml:space="preserve">11.Срок</w:t>
      </w:r>
      <w:r>
        <w:rPr>
          <w:b/>
          <w:sz w:val="26"/>
          <w:szCs w:val="26"/>
        </w:rPr>
        <w:t xml:space="preserve"> регистрации запроса заявителя о предоставлении Услуги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center"/>
        <w:rPr>
          <w:sz w:val="26"/>
          <w:szCs w:val="26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ab/>
        <w:t xml:space="preserve">            </w:t>
      </w:r>
      <w:r>
        <w:rPr>
          <w:sz w:val="26"/>
          <w:szCs w:val="26"/>
        </w:rPr>
        <w:t xml:space="preserve">2.11.</w:t>
      </w:r>
      <w:r>
        <w:rPr>
          <w:sz w:val="26"/>
          <w:szCs w:val="26"/>
        </w:rPr>
        <w:t xml:space="preserve">1.При</w:t>
      </w:r>
      <w:r>
        <w:rPr>
          <w:sz w:val="26"/>
          <w:szCs w:val="26"/>
        </w:rPr>
        <w:t xml:space="preserve"> личном обращении заявителя в </w:t>
      </w:r>
      <w:r>
        <w:rPr>
          <w:i/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отдел ЖКХ</w:t>
      </w:r>
      <w:r>
        <w:rPr>
          <w:sz w:val="26"/>
          <w:szCs w:val="26"/>
        </w:rPr>
        <w:t xml:space="preserve"> с запросом (заявлением) о предоставлении Услуги: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-регистрация запроса (заявления) осуществляется в день его поступления                  в отдел ЖКХ в журнале регистрации заявлений граждан, обратившихся   в</w:t>
      </w:r>
      <w:r>
        <w:rPr>
          <w:iCs/>
          <w:sz w:val="26"/>
          <w:szCs w:val="26"/>
        </w:rPr>
        <w:t xml:space="preserve"> отдел ЖКХ</w:t>
      </w:r>
      <w:r>
        <w:rPr>
          <w:sz w:val="26"/>
          <w:szCs w:val="26"/>
        </w:rPr>
        <w:t xml:space="preserve">, в том числе посредством автоматизированной программы регистрации заявлений и обращений граждан.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2.11.2.Регистрация запроса (заявления), направленного заявителем                   по почте или в форме электронного документа, осуществляется в день                        его поступления </w:t>
      </w:r>
      <w:r>
        <w:rPr>
          <w:sz w:val="26"/>
          <w:szCs w:val="26"/>
        </w:rPr>
        <w:t xml:space="preserve">в </w:t>
      </w:r>
      <w:r>
        <w:rPr>
          <w:i/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отдел</w:t>
      </w:r>
      <w:r>
        <w:rPr>
          <w:iCs/>
          <w:sz w:val="26"/>
          <w:szCs w:val="26"/>
        </w:rPr>
        <w:t xml:space="preserve"> ЖКХ</w:t>
      </w:r>
      <w:r>
        <w:rPr>
          <w:sz w:val="26"/>
          <w:szCs w:val="26"/>
        </w:rPr>
        <w:t xml:space="preserve">. В случае поступления запроса (заявления) </w:t>
      </w:r>
      <w:r>
        <w:rPr>
          <w:sz w:val="26"/>
          <w:szCs w:val="26"/>
        </w:rPr>
        <w:t xml:space="preserve">в </w:t>
      </w:r>
      <w:r>
        <w:rPr>
          <w:iCs/>
          <w:sz w:val="26"/>
          <w:szCs w:val="26"/>
        </w:rPr>
        <w:t xml:space="preserve"> отдел</w:t>
      </w:r>
      <w:r>
        <w:rPr>
          <w:iCs/>
          <w:sz w:val="26"/>
          <w:szCs w:val="26"/>
        </w:rPr>
        <w:t xml:space="preserve"> ЖКХ</w:t>
      </w:r>
      <w:r>
        <w:rPr>
          <w:sz w:val="26"/>
          <w:szCs w:val="26"/>
        </w:rPr>
        <w:t xml:space="preserve"> в выходной или праздничный день регистрация запроса (заявления) осуществляется в первый, следующий за ним, рабочий день.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</w:t>
      </w:r>
      <w:r>
        <w:rPr>
          <w:b/>
          <w:sz w:val="26"/>
          <w:szCs w:val="26"/>
        </w:rPr>
        <w:t xml:space="preserve">12.Требования</w:t>
      </w:r>
      <w:r>
        <w:rPr>
          <w:b/>
          <w:sz w:val="26"/>
          <w:szCs w:val="26"/>
        </w:rPr>
        <w:t xml:space="preserve"> к помещениям, в которых предоставляется Услуга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40"/>
        <w:tabs>
          <w:tab w:val="center" w:pos="1418" w:leader="none"/>
        </w:tabs>
        <w:ind w:firstLine="709"/>
        <w:jc w:val="both"/>
      </w:pPr>
      <w:r>
        <w:rPr>
          <w:sz w:val="26"/>
          <w:szCs w:val="26"/>
        </w:rPr>
        <w:t xml:space="preserve">2.12.1.</w:t>
      </w:r>
      <w:r>
        <w:rPr>
          <w:sz w:val="26"/>
          <w:szCs w:val="26"/>
        </w:rPr>
        <w:t xml:space="preserve">Места, предназначенные для ознакомления заявителей                                       с информационными материалами, оборудуются информационными стендами.</w:t>
      </w:r>
      <w:r>
        <w:rPr>
          <w:sz w:val="26"/>
          <w:szCs w:val="26"/>
        </w:rPr>
      </w:r>
    </w:p>
    <w:p>
      <w:pPr>
        <w:pStyle w:val="840"/>
        <w:ind w:firstLine="709"/>
        <w:jc w:val="both"/>
      </w:pPr>
      <w:r>
        <w:rPr>
          <w:rFonts w:eastAsia="Calibri"/>
          <w:sz w:val="26"/>
          <w:szCs w:val="26"/>
          <w:lang w:eastAsia="en-US"/>
        </w:rPr>
        <w:t xml:space="preserve">2.12.2.Места ожидания для представления или получения документов должны быть оборудованы стульями, скамьями.</w:t>
      </w:r>
      <w:r>
        <w:rPr>
          <w:rFonts w:eastAsia="Calibri"/>
          <w:sz w:val="26"/>
          <w:szCs w:val="26"/>
        </w:rPr>
      </w:r>
    </w:p>
    <w:p>
      <w:pPr>
        <w:pStyle w:val="840"/>
        <w:ind w:firstLine="709"/>
        <w:jc w:val="both"/>
      </w:pPr>
      <w:r>
        <w:rPr>
          <w:rFonts w:eastAsia="Calibri"/>
          <w:sz w:val="26"/>
          <w:szCs w:val="26"/>
          <w:lang w:eastAsia="en-US"/>
        </w:rPr>
        <w:t xml:space="preserve">2.12.3.Места для заполнения заявления оборудуются стульями, столами (стойками) и обеспечиваются канцелярскими принадлежностями.</w:t>
      </w:r>
      <w:r>
        <w:rPr>
          <w:rFonts w:eastAsia="Calibri"/>
          <w:sz w:val="26"/>
          <w:szCs w:val="26"/>
        </w:rPr>
      </w:r>
    </w:p>
    <w:p>
      <w:pPr>
        <w:pStyle w:val="840"/>
        <w:ind w:firstLine="709"/>
        <w:jc w:val="both"/>
      </w:pPr>
      <w:r>
        <w:rPr>
          <w:rFonts w:eastAsia="Calibri"/>
          <w:sz w:val="26"/>
          <w:szCs w:val="26"/>
          <w:lang w:eastAsia="en-US"/>
        </w:rPr>
        <w:t xml:space="preserve">2.12.4.Помещения для приема заявителей:</w:t>
      </w:r>
      <w:r>
        <w:rPr>
          <w:rFonts w:eastAsia="Calibri"/>
          <w:sz w:val="26"/>
          <w:szCs w:val="26"/>
        </w:rPr>
      </w:r>
    </w:p>
    <w:p>
      <w:pPr>
        <w:pStyle w:val="840"/>
        <w:tabs>
          <w:tab w:val="center" w:pos="1418" w:leader="none"/>
        </w:tabs>
        <w:ind w:firstLine="709"/>
        <w:jc w:val="both"/>
      </w:pP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должны быть </w:t>
      </w:r>
      <w:r>
        <w:rPr>
          <w:rFonts w:eastAsia="Calibri"/>
          <w:sz w:val="26"/>
          <w:szCs w:val="26"/>
          <w:lang w:eastAsia="en-US"/>
        </w:rPr>
        <w:t xml:space="preserve">оборудованы информа</w:t>
      </w:r>
      <w:r>
        <w:rPr>
          <w:rFonts w:eastAsia="Calibri"/>
          <w:sz w:val="26"/>
          <w:szCs w:val="26"/>
          <w:lang w:eastAsia="en-US"/>
        </w:rPr>
        <w:t xml:space="preserve">ционными табличками (вывесками)                  </w:t>
      </w:r>
      <w:r>
        <w:rPr>
          <w:rFonts w:eastAsia="Calibri"/>
          <w:sz w:val="26"/>
          <w:szCs w:val="26"/>
          <w:lang w:eastAsia="en-US"/>
        </w:rPr>
        <w:t xml:space="preserve">с указанием номера кабинета, должности, фамилии, имени, отчества должностного лица, режима работы;</w:t>
      </w:r>
      <w:r>
        <w:rPr>
          <w:sz w:val="26"/>
          <w:szCs w:val="26"/>
        </w:rPr>
      </w:r>
    </w:p>
    <w:p>
      <w:pPr>
        <w:pStyle w:val="840"/>
        <w:ind w:firstLine="709"/>
        <w:jc w:val="both"/>
      </w:pPr>
      <w:r>
        <w:rPr>
          <w:sz w:val="26"/>
          <w:szCs w:val="26"/>
        </w:rPr>
        <w:t xml:space="preserve">-должны быть </w:t>
      </w:r>
      <w:r>
        <w:rPr>
          <w:sz w:val="26"/>
          <w:szCs w:val="26"/>
        </w:rPr>
        <w:t xml:space="preserve">оборудованы носи</w:t>
      </w:r>
      <w:r>
        <w:rPr>
          <w:sz w:val="26"/>
          <w:szCs w:val="26"/>
        </w:rPr>
        <w:t xml:space="preserve">телями информации, необходимыми                   </w:t>
      </w:r>
      <w:r>
        <w:rPr>
          <w:sz w:val="26"/>
          <w:szCs w:val="26"/>
        </w:rPr>
        <w:t xml:space="preserve">для обеспечения беспрепятственного доступа инвалидов к получению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                    с  учетом ограничений их жизнедеятельности;</w:t>
      </w:r>
      <w:r>
        <w:rPr>
          <w:sz w:val="26"/>
          <w:szCs w:val="26"/>
        </w:rPr>
      </w:r>
    </w:p>
    <w:p>
      <w:pPr>
        <w:pStyle w:val="840"/>
        <w:tabs>
          <w:tab w:val="center" w:pos="1418" w:leader="none"/>
        </w:tabs>
        <w:ind w:firstLine="709"/>
        <w:jc w:val="both"/>
      </w:pPr>
      <w:r>
        <w:rPr>
          <w:sz w:val="26"/>
          <w:szCs w:val="26"/>
        </w:rPr>
        <w:t xml:space="preserve">-должны им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ть беспрепятственный доступ для инвалидов, в том числе, возможность беспрепятственного входа в помещение и выхода из него, а также возможность самостоятельного передвижения по территории помещения                     в целях доступа к месту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слуги;</w:t>
      </w:r>
      <w:r>
        <w:rPr>
          <w:sz w:val="26"/>
          <w:szCs w:val="26"/>
        </w:rPr>
      </w:r>
    </w:p>
    <w:p>
      <w:pPr>
        <w:pStyle w:val="840"/>
        <w:tabs>
          <w:tab w:val="center" w:pos="1418" w:leader="none"/>
        </w:tabs>
        <w:ind w:firstLine="709"/>
        <w:jc w:val="both"/>
      </w:pPr>
      <w:r>
        <w:rPr>
          <w:sz w:val="26"/>
          <w:szCs w:val="26"/>
        </w:rPr>
        <w:t xml:space="preserve">-должны </w:t>
      </w:r>
      <w:r>
        <w:rPr>
          <w:rFonts w:eastAsia="Calibri"/>
          <w:sz w:val="26"/>
          <w:szCs w:val="26"/>
          <w:lang w:eastAsia="en-US"/>
        </w:rPr>
        <w:t xml:space="preserve">иметь комфортные условия для заявителей и оптимальные условия для работы должностных лиц в том числе;</w:t>
      </w:r>
      <w:r>
        <w:rPr>
          <w:sz w:val="26"/>
          <w:szCs w:val="26"/>
        </w:rPr>
      </w:r>
    </w:p>
    <w:p>
      <w:pPr>
        <w:pStyle w:val="840"/>
        <w:tabs>
          <w:tab w:val="center" w:pos="1418" w:leader="none"/>
        </w:tabs>
        <w:ind w:firstLine="709"/>
        <w:jc w:val="both"/>
      </w:pPr>
      <w:r>
        <w:rPr>
          <w:sz w:val="26"/>
          <w:szCs w:val="26"/>
        </w:rPr>
        <w:t xml:space="preserve">-должны быть оборудованы беспл</w:t>
      </w:r>
      <w:r>
        <w:rPr>
          <w:sz w:val="26"/>
          <w:szCs w:val="26"/>
        </w:rPr>
        <w:t xml:space="preserve">атным туалетом для посетителей,                    </w:t>
      </w:r>
      <w:r>
        <w:rPr>
          <w:sz w:val="26"/>
          <w:szCs w:val="26"/>
        </w:rPr>
        <w:t xml:space="preserve">в том числе туалетом, предназначенным для инвалидов;</w:t>
      </w:r>
      <w:r>
        <w:rPr>
          <w:sz w:val="26"/>
          <w:szCs w:val="26"/>
        </w:rPr>
      </w:r>
    </w:p>
    <w:p>
      <w:pPr>
        <w:pStyle w:val="840"/>
        <w:tabs>
          <w:tab w:val="center" w:pos="1418" w:leader="none"/>
        </w:tabs>
        <w:ind w:firstLine="709"/>
        <w:jc w:val="both"/>
      </w:pPr>
      <w:r>
        <w:rPr>
          <w:sz w:val="26"/>
          <w:szCs w:val="26"/>
        </w:rPr>
        <w:t xml:space="preserve">-должны быть доступны для инвалидов в соответствии с </w:t>
      </w:r>
      <w:r>
        <w:rPr>
          <w:rFonts w:ascii="Calibri" w:hAnsi="Calibri" w:eastAsia="Calibri" w:cs="SimSun"/>
          <w:sz w:val="26"/>
          <w:szCs w:val="26"/>
          <w:lang w:eastAsia="en-US"/>
        </w:rPr>
        <w:fldChar w:fldCharType="begin"/>
      </w:r>
      <w:r>
        <w:rPr>
          <w:rFonts w:ascii="Calibri" w:hAnsi="Calibri" w:eastAsia="Calibri" w:cs="SimSun"/>
          <w:sz w:val="26"/>
          <w:szCs w:val="26"/>
          <w:lang w:eastAsia="en-US"/>
        </w:rPr>
        <w:instrText xml:space="preserve"> HYPERLINK "consultantplus://offline/ref=897E332143C976FB335423C7F955D55B1AFD4B4E723967D76A09A17E06k6CEN" </w:instrText>
      </w:r>
      <w:r>
        <w:rPr>
          <w:rFonts w:ascii="Calibri" w:hAnsi="Calibri" w:eastAsia="Calibri" w:cs="SimSun"/>
          <w:sz w:val="26"/>
          <w:szCs w:val="26"/>
          <w:lang w:eastAsia="en-US"/>
        </w:rPr>
        <w:fldChar w:fldCharType="separate"/>
      </w:r>
      <w:r>
        <w:rPr>
          <w:sz w:val="26"/>
          <w:szCs w:val="26"/>
        </w:rPr>
        <w:t xml:space="preserve">законодательством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Российской Федерации о социальной защите инвалидов.</w:t>
      </w:r>
      <w:r>
        <w:rPr>
          <w:sz w:val="26"/>
          <w:szCs w:val="26"/>
        </w:rPr>
      </w:r>
    </w:p>
    <w:p>
      <w:pPr>
        <w:pStyle w:val="840"/>
        <w:tabs>
          <w:tab w:val="center" w:pos="1418" w:leader="none"/>
        </w:tabs>
        <w:ind w:firstLine="709"/>
        <w:jc w:val="both"/>
      </w:pPr>
      <w:r>
        <w:rPr>
          <w:rFonts w:eastAsia="Calibri"/>
          <w:sz w:val="26"/>
          <w:szCs w:val="26"/>
          <w:lang w:eastAsia="en-US"/>
        </w:rPr>
        <w:t xml:space="preserve">2.12.5.</w:t>
      </w:r>
      <w:r>
        <w:rPr>
          <w:sz w:val="26"/>
          <w:szCs w:val="26"/>
        </w:rPr>
        <w:t xml:space="preserve">Для лиц с ограниченными возможностями здоровья (включая лиц, использующих кресла-коляски и собак-проводников) должны обеспечиваться:</w:t>
      </w:r>
      <w:r>
        <w:rPr>
          <w:sz w:val="26"/>
          <w:szCs w:val="26"/>
        </w:rPr>
      </w:r>
    </w:p>
    <w:p>
      <w:pPr>
        <w:pStyle w:val="840"/>
        <w:ind w:firstLine="709"/>
        <w:jc w:val="both"/>
      </w:pPr>
      <w:r>
        <w:rPr>
          <w:sz w:val="26"/>
          <w:szCs w:val="26"/>
        </w:rPr>
        <w:t xml:space="preserve">-возможность беспрепятственного входа в объекты и выхода из них;</w:t>
      </w:r>
      <w:r>
        <w:rPr>
          <w:sz w:val="26"/>
          <w:szCs w:val="26"/>
        </w:rPr>
      </w:r>
    </w:p>
    <w:p>
      <w:pPr>
        <w:pStyle w:val="840"/>
        <w:ind w:firstLine="709"/>
        <w:jc w:val="both"/>
      </w:pPr>
      <w:r>
        <w:rPr>
          <w:sz w:val="26"/>
          <w:szCs w:val="26"/>
        </w:rPr>
        <w:t xml:space="preserve">-возможность самостоятельного передвижения по территории объекта                в целях доступа к месту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в том числе с помощью работников объекта, предоставляющих услуг</w:t>
      </w:r>
      <w:r>
        <w:rPr>
          <w:sz w:val="26"/>
          <w:szCs w:val="26"/>
        </w:rPr>
        <w:t xml:space="preserve">и, </w:t>
      </w:r>
      <w:r>
        <w:rPr>
          <w:sz w:val="26"/>
          <w:szCs w:val="26"/>
        </w:rPr>
        <w:t xml:space="preserve">вспомогательных технологий,  а также сменного кресла-коляски;</w:t>
      </w:r>
      <w:r>
        <w:rPr>
          <w:sz w:val="26"/>
          <w:szCs w:val="26"/>
        </w:rPr>
      </w:r>
    </w:p>
    <w:p>
      <w:pPr>
        <w:pStyle w:val="840"/>
        <w:ind w:firstLine="709"/>
        <w:jc w:val="both"/>
      </w:pPr>
      <w:r>
        <w:rPr>
          <w:sz w:val="26"/>
          <w:szCs w:val="26"/>
        </w:rPr>
        <w:t xml:space="preserve">-возможность посадки в транспортное средство и высадки из него перед входом в объект, в том числе с использованием кресла-коляски                                            и, при необходимости, с помощью работников объекта;</w:t>
      </w:r>
      <w:r>
        <w:rPr>
          <w:sz w:val="26"/>
          <w:szCs w:val="26"/>
        </w:rPr>
      </w:r>
    </w:p>
    <w:p>
      <w:pPr>
        <w:pStyle w:val="840"/>
        <w:ind w:firstLine="709"/>
        <w:jc w:val="both"/>
      </w:pPr>
      <w:r>
        <w:rPr>
          <w:sz w:val="26"/>
          <w:szCs w:val="26"/>
        </w:rPr>
        <w:t xml:space="preserve">-сопровождение инвалидов, имеющих стойкие нарушения функции зрения                и самостоятельного передвижения по территории объекта;</w:t>
      </w:r>
      <w:r>
        <w:rPr>
          <w:sz w:val="26"/>
          <w:szCs w:val="26"/>
        </w:rPr>
      </w:r>
    </w:p>
    <w:p>
      <w:pPr>
        <w:pStyle w:val="840"/>
        <w:ind w:firstLine="709"/>
        <w:jc w:val="both"/>
      </w:pPr>
      <w:r>
        <w:rPr>
          <w:sz w:val="26"/>
          <w:szCs w:val="26"/>
        </w:rPr>
        <w:t xml:space="preserve">-содействие инвалиду при входе в объект и выходе из него, информирование инвалида о доступных маршрутах общественного транспорта;</w:t>
      </w:r>
      <w:r>
        <w:rPr>
          <w:sz w:val="26"/>
          <w:szCs w:val="26"/>
        </w:rPr>
      </w:r>
    </w:p>
    <w:p>
      <w:pPr>
        <w:pStyle w:val="840"/>
        <w:ind w:firstLine="709"/>
        <w:jc w:val="both"/>
      </w:pPr>
      <w:r>
        <w:rPr>
          <w:sz w:val="26"/>
          <w:szCs w:val="26"/>
        </w:rPr>
        <w:t xml:space="preserve">-надлежащее р</w:t>
      </w:r>
      <w:r>
        <w:rPr>
          <w:sz w:val="26"/>
          <w:szCs w:val="26"/>
        </w:rPr>
        <w:t xml:space="preserve">азмещение носителей информации, необходимой                          для обеспечения беспрепятственного доступа инвалидов к объектам и услугам,                   с учетом ограничений их жизнедеятельности, в том числе дублирование необходимой для получения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звуковой и зрительной информации,   а также надписей, знаков                и иной текстовой и графической информации знаками, выполненными рельефно-точечным шрифтом Брайля и  на контрастном фоне;</w:t>
      </w:r>
      <w:r>
        <w:rPr>
          <w:sz w:val="26"/>
          <w:szCs w:val="26"/>
        </w:rPr>
      </w:r>
    </w:p>
    <w:p>
      <w:pPr>
        <w:pStyle w:val="840"/>
        <w:ind w:firstLine="709"/>
        <w:jc w:val="both"/>
      </w:pPr>
      <w:r>
        <w:rPr>
          <w:sz w:val="26"/>
          <w:szCs w:val="26"/>
        </w:rPr>
        <w:t xml:space="preserve">-возможность допуска в помещение собаки-проводника при наличии документа, подтверждающего ее специальное обучение и выдаваемого по форме                 и в порядке, определенным законодательством Российской Федерации;</w:t>
      </w:r>
      <w:r>
        <w:rPr>
          <w:sz w:val="26"/>
          <w:szCs w:val="26"/>
        </w:rPr>
      </w:r>
    </w:p>
    <w:p>
      <w:pPr>
        <w:pStyle w:val="840"/>
        <w:ind w:firstLine="709"/>
        <w:jc w:val="both"/>
      </w:pPr>
      <w:r>
        <w:rPr>
          <w:sz w:val="26"/>
          <w:szCs w:val="26"/>
        </w:rPr>
        <w:t xml:space="preserve">-помощь работников </w:t>
      </w:r>
      <w:r>
        <w:rPr>
          <w:sz w:val="26"/>
          <w:szCs w:val="26"/>
        </w:rPr>
        <w:t xml:space="preserve">отдела ЖКХ </w:t>
      </w:r>
      <w:r>
        <w:rPr>
          <w:sz w:val="26"/>
          <w:szCs w:val="26"/>
        </w:rPr>
        <w:t xml:space="preserve">инвалидам в преодолении барьеров, мешающих получению ими услуг наравне с другими лицами.</w:t>
      </w:r>
      <w:r>
        <w:rPr>
          <w:sz w:val="26"/>
          <w:szCs w:val="26"/>
        </w:rPr>
      </w:r>
    </w:p>
    <w:p>
      <w:pPr>
        <w:pStyle w:val="840"/>
        <w:ind w:firstLine="709"/>
        <w:jc w:val="both"/>
      </w:pPr>
      <w:r>
        <w:rPr>
          <w:sz w:val="26"/>
          <w:szCs w:val="26"/>
        </w:rPr>
        <w:t xml:space="preserve">В случаях невозможности полностью приспособить объект с учетом потребности инвалида, ему обеспечивается доступ к месту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либо, когда это невозможно, ее предоставление по месту жительства инвалида              или в дистанционном режиме.</w:t>
      </w:r>
      <w:r>
        <w:rPr>
          <w:sz w:val="26"/>
          <w:szCs w:val="26"/>
        </w:rPr>
      </w:r>
    </w:p>
    <w:p>
      <w:pPr>
        <w:pStyle w:val="840"/>
        <w:ind w:firstLine="709"/>
        <w:jc w:val="both"/>
      </w:pPr>
      <w:r>
        <w:rPr>
          <w:rFonts w:eastAsia="Calibri"/>
          <w:sz w:val="26"/>
          <w:szCs w:val="26"/>
          <w:lang w:eastAsia="en-US"/>
        </w:rPr>
        <w:t xml:space="preserve">2.12.6.Рабочее место каждого должностного лица должно быть оборудовано персональным компьютером с возможностью доступа к необходимым информационным базам данных, сети Интернет, печатающим и сканирующим устройствам.</w:t>
      </w:r>
      <w:r>
        <w:rPr>
          <w:rFonts w:eastAsia="Calibri"/>
          <w:sz w:val="26"/>
          <w:szCs w:val="26"/>
        </w:rPr>
      </w:r>
    </w:p>
    <w:p>
      <w:pPr>
        <w:pStyle w:val="840"/>
        <w:ind w:firstLine="709"/>
        <w:jc w:val="both"/>
      </w:pPr>
      <w:r>
        <w:rPr>
          <w:rFonts w:eastAsia="Calibri"/>
          <w:sz w:val="26"/>
          <w:szCs w:val="26"/>
          <w:lang w:eastAsia="en-US"/>
        </w:rPr>
        <w:t xml:space="preserve">2.12.7.На информационных стендах в доступных для ознакомления местах,            на официальном </w:t>
      </w:r>
      <w:r>
        <w:rPr>
          <w:rFonts w:eastAsia="Calibri"/>
          <w:sz w:val="26"/>
          <w:szCs w:val="26"/>
          <w:lang w:eastAsia="en-US"/>
        </w:rPr>
        <w:t xml:space="preserve">Интернет-сайте</w:t>
      </w:r>
      <w:r>
        <w:rPr>
          <w:rFonts w:eastAsia="Calibri"/>
          <w:sz w:val="26"/>
          <w:szCs w:val="26"/>
          <w:lang w:eastAsia="en-US"/>
        </w:rPr>
        <w:t xml:space="preserve">, а также на Е</w:t>
      </w:r>
      <w:r>
        <w:rPr>
          <w:rFonts w:eastAsia="Calibri"/>
          <w:sz w:val="26"/>
          <w:szCs w:val="26"/>
          <w:lang w:eastAsia="en-US"/>
        </w:rPr>
        <w:t xml:space="preserve">ПГУ</w:t>
      </w:r>
      <w:r>
        <w:rPr>
          <w:rFonts w:eastAsia="Calibri"/>
          <w:sz w:val="26"/>
          <w:szCs w:val="26"/>
          <w:lang w:eastAsia="en-US"/>
        </w:rPr>
        <w:t xml:space="preserve"> и Р</w:t>
      </w:r>
      <w:r>
        <w:rPr>
          <w:rFonts w:eastAsia="Calibri"/>
          <w:sz w:val="26"/>
          <w:szCs w:val="26"/>
          <w:lang w:eastAsia="en-US"/>
        </w:rPr>
        <w:t xml:space="preserve">ПГУ</w:t>
      </w:r>
      <w:r>
        <w:rPr>
          <w:rFonts w:eastAsia="Calibri"/>
          <w:sz w:val="26"/>
          <w:szCs w:val="26"/>
          <w:lang w:eastAsia="en-US"/>
        </w:rPr>
        <w:t xml:space="preserve"> размещается следующая информация:</w:t>
      </w:r>
      <w:r>
        <w:rPr>
          <w:rFonts w:eastAsia="Calibri"/>
          <w:sz w:val="26"/>
          <w:szCs w:val="26"/>
        </w:rPr>
      </w:r>
    </w:p>
    <w:p>
      <w:pPr>
        <w:pStyle w:val="840"/>
        <w:ind w:firstLine="709"/>
        <w:jc w:val="both"/>
      </w:pPr>
      <w:r>
        <w:rPr>
          <w:rFonts w:eastAsia="Calibri"/>
          <w:sz w:val="26"/>
          <w:szCs w:val="26"/>
          <w:lang w:eastAsia="en-US"/>
        </w:rPr>
        <w:t xml:space="preserve">-</w:t>
      </w:r>
      <w:r>
        <w:rPr>
          <w:rFonts w:eastAsia="Calibri"/>
          <w:sz w:val="26"/>
          <w:szCs w:val="26"/>
          <w:lang w:eastAsia="en-US"/>
        </w:rPr>
        <w:t xml:space="preserve">текст Административного регламента;</w:t>
      </w:r>
      <w:r>
        <w:rPr>
          <w:rFonts w:eastAsia="Calibri"/>
          <w:sz w:val="26"/>
          <w:szCs w:val="26"/>
        </w:rPr>
      </w:r>
    </w:p>
    <w:p>
      <w:pPr>
        <w:pStyle w:val="840"/>
        <w:ind w:firstLine="709"/>
        <w:jc w:val="both"/>
      </w:pPr>
      <w:r>
        <w:rPr>
          <w:rFonts w:eastAsia="Calibri"/>
          <w:sz w:val="26"/>
          <w:szCs w:val="26"/>
          <w:lang w:eastAsia="en-US"/>
        </w:rPr>
        <w:t xml:space="preserve">-время приема заявителей;</w:t>
      </w:r>
      <w:r>
        <w:rPr>
          <w:rFonts w:eastAsia="Calibri"/>
          <w:sz w:val="26"/>
          <w:szCs w:val="26"/>
        </w:rPr>
      </w:r>
    </w:p>
    <w:p>
      <w:pPr>
        <w:pStyle w:val="840"/>
        <w:ind w:firstLine="709"/>
        <w:jc w:val="both"/>
      </w:pPr>
      <w:r>
        <w:rPr>
          <w:sz w:val="26"/>
          <w:szCs w:val="26"/>
        </w:rPr>
        <w:t xml:space="preserve">-и</w:t>
      </w:r>
      <w:r>
        <w:rPr>
          <w:bCs/>
          <w:sz w:val="26"/>
          <w:szCs w:val="26"/>
        </w:rPr>
        <w:t xml:space="preserve">нформация о максимальном времени ожидания в очереди  при обращении заявителя в </w:t>
      </w:r>
      <w:r>
        <w:rPr>
          <w:bCs/>
          <w:sz w:val="26"/>
          <w:szCs w:val="26"/>
        </w:rPr>
        <w:t xml:space="preserve">отдел ЖКХ для получения </w:t>
      </w:r>
      <w:r>
        <w:rPr>
          <w:bCs/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слуги;</w:t>
      </w:r>
      <w:r>
        <w:rPr>
          <w:b/>
          <w:bCs/>
          <w:sz w:val="26"/>
          <w:szCs w:val="26"/>
        </w:rPr>
      </w:r>
    </w:p>
    <w:p>
      <w:pPr>
        <w:pStyle w:val="840"/>
        <w:ind w:firstLine="709"/>
        <w:jc w:val="both"/>
      </w:pPr>
      <w:r>
        <w:rPr>
          <w:rFonts w:eastAsia="Calibri"/>
          <w:sz w:val="26"/>
          <w:szCs w:val="26"/>
          <w:lang w:eastAsia="en-US"/>
        </w:rPr>
        <w:t xml:space="preserve">-порядок информирования о ходе предоставления </w:t>
      </w:r>
      <w:r>
        <w:rPr>
          <w:rFonts w:eastAsia="Calibri"/>
          <w:sz w:val="26"/>
          <w:szCs w:val="26"/>
          <w:lang w:eastAsia="en-US"/>
        </w:rPr>
        <w:t xml:space="preserve">У</w:t>
      </w:r>
      <w:r>
        <w:rPr>
          <w:rFonts w:eastAsia="Calibri"/>
          <w:sz w:val="26"/>
          <w:szCs w:val="26"/>
          <w:lang w:eastAsia="en-US"/>
        </w:rPr>
        <w:t xml:space="preserve">слуги;</w:t>
      </w:r>
      <w:r>
        <w:rPr>
          <w:rFonts w:eastAsia="Calibri"/>
          <w:sz w:val="26"/>
          <w:szCs w:val="26"/>
        </w:rPr>
      </w:r>
    </w:p>
    <w:p>
      <w:pPr>
        <w:pStyle w:val="840"/>
        <w:ind w:firstLine="709"/>
        <w:jc w:val="both"/>
        <w:rPr>
          <w:rFonts w:eastAsia="Calibri"/>
          <w:b/>
          <w:bCs/>
        </w:rPr>
      </w:pPr>
      <w:r>
        <w:rPr>
          <w:rFonts w:eastAsia="Calibri"/>
          <w:sz w:val="26"/>
          <w:szCs w:val="26"/>
          <w:lang w:eastAsia="en-US"/>
        </w:rPr>
        <w:t xml:space="preserve">-порядок обжалования решений, действий или бездействия должностных лиц, предоставляющих </w:t>
      </w:r>
      <w:r>
        <w:rPr>
          <w:rFonts w:eastAsia="Calibri"/>
          <w:sz w:val="26"/>
          <w:szCs w:val="26"/>
          <w:lang w:eastAsia="en-US"/>
        </w:rPr>
        <w:t xml:space="preserve">У</w:t>
      </w:r>
      <w:r>
        <w:rPr>
          <w:rFonts w:eastAsia="Calibri"/>
          <w:sz w:val="26"/>
          <w:szCs w:val="26"/>
          <w:lang w:eastAsia="en-US"/>
        </w:rPr>
        <w:t xml:space="preserve">слугу.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</w:rPr>
        <w:t xml:space="preserve">2.</w:t>
      </w:r>
      <w:r>
        <w:rPr>
          <w:b/>
          <w:sz w:val="26"/>
          <w:szCs w:val="26"/>
        </w:rPr>
        <w:t xml:space="preserve">13.Показатели</w:t>
      </w:r>
      <w:r>
        <w:rPr>
          <w:b/>
          <w:sz w:val="26"/>
          <w:szCs w:val="26"/>
        </w:rPr>
        <w:t xml:space="preserve"> доступности и качества Услуги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  <w:highlight w:val="none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2.13.</w:t>
      </w:r>
      <w:r>
        <w:rPr>
          <w:sz w:val="26"/>
          <w:szCs w:val="26"/>
        </w:rPr>
        <w:t xml:space="preserve">1.Показателями</w:t>
      </w:r>
      <w:r>
        <w:rPr>
          <w:sz w:val="26"/>
          <w:szCs w:val="26"/>
        </w:rPr>
        <w:t xml:space="preserve"> доступности и качества предоставления Услуги являются: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highlight w:val="white"/>
          <w:lang w:eastAsia="en-US"/>
        </w:rPr>
        <w:t xml:space="preserve">-получение полной, актуальной и достоверной информации</w:t>
      </w:r>
      <w:r>
        <w:rPr>
          <w:rFonts w:eastAsia="Calibri"/>
          <w:sz w:val="26"/>
          <w:szCs w:val="26"/>
          <w:highlight w:val="white"/>
          <w:lang w:eastAsia="en-US"/>
        </w:rPr>
        <w:t xml:space="preserve">                                        </w:t>
      </w:r>
      <w:r>
        <w:rPr>
          <w:rFonts w:eastAsia="Calibri"/>
          <w:sz w:val="26"/>
          <w:szCs w:val="26"/>
          <w:lang w:eastAsia="en-US"/>
        </w:rPr>
        <w:t xml:space="preserve"> о предоставлении Услуги;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-возможность получения информации о ходе предоставления Услуги                  с использованием информационно-коммуникационных технологий, в том числе                  с использованием ЕПГУ и РПГУ;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-соблюдение сроков предоставления Услуги;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-отсутствие обоснованных жалоб со стороны заявителей на р</w:t>
      </w:r>
      <w:r>
        <w:rPr>
          <w:rFonts w:eastAsia="Calibri"/>
          <w:sz w:val="26"/>
          <w:szCs w:val="26"/>
          <w:lang w:eastAsia="en-US"/>
        </w:rPr>
        <w:t xml:space="preserve">ешения                          и (или) действия (бездействие) должностного лица и специалистов отдела ЖКХ, МФЦ по результатам предоставления Услуги и на некорректное, невнимательное отношение должностного лица и специалистов отдела ЖКХ, МФЦ к заявителям;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предоставление возможности подачи заявления и получения результата предоставления Услуги в электронной форме;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-предоставление возможности получения Услуги в МФЦ;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rFonts w:eastAsia="Calibri"/>
          <w:sz w:val="26"/>
          <w:szCs w:val="26"/>
          <w:highlight w:val="white"/>
        </w:rPr>
      </w:pPr>
      <w:r>
        <w:rPr>
          <w:rFonts w:eastAsia="Calibri"/>
          <w:sz w:val="26"/>
          <w:szCs w:val="26"/>
          <w:lang w:eastAsia="en-US"/>
        </w:rPr>
        <w:t xml:space="preserve">-время ожидания в очереди при подаче запроса (заявления) – </w:t>
      </w:r>
      <w:r>
        <w:rPr>
          <w:rFonts w:eastAsia="Calibri"/>
          <w:sz w:val="26"/>
          <w:szCs w:val="26"/>
          <w:highlight w:val="none"/>
          <w:lang w:eastAsia="en-US"/>
        </w:rPr>
        <w:t xml:space="preserve">от 15 минут </w:t>
      </w:r>
      <w:r>
        <w:rPr>
          <w:rFonts w:eastAsia="Calibri"/>
          <w:sz w:val="26"/>
          <w:szCs w:val="26"/>
          <w:highlight w:val="none"/>
          <w:lang w:eastAsia="en-US"/>
        </w:rPr>
        <w:t xml:space="preserve">               до </w:t>
      </w:r>
      <w:r>
        <w:rPr>
          <w:rFonts w:eastAsia="Calibri"/>
          <w:sz w:val="26"/>
          <w:szCs w:val="26"/>
          <w:highlight w:val="none"/>
          <w:lang w:eastAsia="en-US"/>
        </w:rPr>
        <w:t xml:space="preserve">120</w:t>
      </w:r>
      <w:r>
        <w:rPr>
          <w:rFonts w:eastAsia="Calibri"/>
          <w:sz w:val="26"/>
          <w:szCs w:val="26"/>
          <w:highlight w:val="white"/>
          <w:lang w:eastAsia="en-US"/>
        </w:rPr>
        <w:t xml:space="preserve"> минут</w:t>
      </w:r>
      <w:r>
        <w:rPr>
          <w:sz w:val="26"/>
          <w:szCs w:val="26"/>
          <w:highlight w:val="none"/>
        </w:rPr>
        <w:t xml:space="preserve">;</w:t>
      </w:r>
      <w:r>
        <w:rPr>
          <w:rFonts w:eastAsia="Calibri"/>
          <w:sz w:val="26"/>
          <w:szCs w:val="26"/>
          <w:highlight w:val="white"/>
        </w:rPr>
      </w:r>
      <w:r>
        <w:rPr>
          <w:rFonts w:eastAsia="Calibri"/>
          <w:sz w:val="26"/>
          <w:szCs w:val="26"/>
          <w:highlight w:val="white"/>
        </w:rPr>
      </w:r>
    </w:p>
    <w:p>
      <w:pPr>
        <w:tabs>
          <w:tab w:val="center" w:pos="1418" w:leader="none"/>
        </w:tabs>
        <w:ind w:firstLine="709"/>
        <w:jc w:val="both"/>
        <w:rPr>
          <w:rFonts w:eastAsia="Calibri"/>
          <w:sz w:val="26"/>
          <w:szCs w:val="26"/>
          <w:highlight w:val="white"/>
        </w:rPr>
      </w:pPr>
      <w:r>
        <w:rPr>
          <w:rFonts w:eastAsia="Calibri"/>
          <w:sz w:val="26"/>
          <w:szCs w:val="26"/>
          <w:lang w:eastAsia="en-US"/>
        </w:rPr>
        <w:t xml:space="preserve">-время ожидания в очереди при подаче запроса (</w:t>
      </w:r>
      <w:r>
        <w:rPr>
          <w:rFonts w:eastAsia="Calibri"/>
          <w:sz w:val="26"/>
          <w:szCs w:val="26"/>
          <w:lang w:eastAsia="en-US"/>
        </w:rPr>
        <w:t xml:space="preserve">заявления)  </w:t>
      </w:r>
      <w:r>
        <w:rPr>
          <w:rFonts w:eastAsia="Calibri"/>
          <w:sz w:val="26"/>
          <w:szCs w:val="26"/>
          <w:lang w:eastAsia="en-US"/>
        </w:rPr>
        <w:t xml:space="preserve">                                     по предварительной записи – </w:t>
      </w:r>
      <w:r>
        <w:rPr>
          <w:rFonts w:eastAsia="Calibri"/>
          <w:sz w:val="26"/>
          <w:szCs w:val="26"/>
          <w:highlight w:val="white"/>
          <w:lang w:eastAsia="en-US"/>
        </w:rPr>
        <w:t xml:space="preserve">не более 10 минут;</w:t>
      </w:r>
      <w:r>
        <w:rPr>
          <w:rFonts w:eastAsia="Calibri"/>
          <w:sz w:val="26"/>
          <w:szCs w:val="26"/>
          <w:highlight w:val="white"/>
        </w:rPr>
      </w:r>
      <w:r>
        <w:rPr>
          <w:rFonts w:eastAsia="Calibri"/>
          <w:sz w:val="26"/>
          <w:szCs w:val="26"/>
          <w:highlight w:val="white"/>
        </w:rPr>
      </w:r>
    </w:p>
    <w:p>
      <w:pPr>
        <w:tabs>
          <w:tab w:val="center" w:pos="1418" w:leader="none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-срок регистрации запроса (заявления) и иных документов, необходимых               для предоставления Услуги;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-время ожидания в очереди при получении результата предоставления Услуги – </w:t>
      </w:r>
      <w:r>
        <w:rPr>
          <w:rFonts w:eastAsia="Calibri"/>
          <w:sz w:val="26"/>
          <w:szCs w:val="26"/>
          <w:highlight w:val="none"/>
          <w:lang w:eastAsia="en-US"/>
        </w:rPr>
        <w:t xml:space="preserve">от 15 минут </w:t>
      </w:r>
      <w:r>
        <w:rPr>
          <w:rFonts w:eastAsia="Calibri"/>
          <w:sz w:val="26"/>
          <w:szCs w:val="26"/>
          <w:highlight w:val="none"/>
          <w:lang w:eastAsia="en-US"/>
        </w:rPr>
        <w:t xml:space="preserve">до </w:t>
      </w:r>
      <w:r>
        <w:rPr>
          <w:rFonts w:eastAsia="Calibri"/>
          <w:sz w:val="26"/>
          <w:szCs w:val="26"/>
          <w:highlight w:val="none"/>
          <w:lang w:eastAsia="en-US"/>
        </w:rPr>
        <w:t xml:space="preserve">120</w:t>
      </w:r>
      <w:r>
        <w:rPr>
          <w:rFonts w:eastAsia="Calibri"/>
          <w:sz w:val="26"/>
          <w:szCs w:val="26"/>
          <w:highlight w:val="white"/>
          <w:lang w:eastAsia="en-US"/>
        </w:rPr>
        <w:t xml:space="preserve"> минут</w:t>
      </w:r>
      <w:r>
        <w:rPr>
          <w:sz w:val="26"/>
          <w:szCs w:val="26"/>
        </w:rPr>
        <w:t xml:space="preserve">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-количество взаимодействий заявителя с должностным лицом                                      </w:t>
      </w:r>
      <w:r>
        <w:rPr>
          <w:rFonts w:eastAsia="Calibri"/>
          <w:sz w:val="26"/>
          <w:szCs w:val="26"/>
          <w:lang w:eastAsia="en-US"/>
        </w:rPr>
        <w:t xml:space="preserve">и специалистами</w:t>
      </w:r>
      <w:r>
        <w:rPr>
          <w:rFonts w:eastAsia="Calibri"/>
          <w:sz w:val="26"/>
          <w:szCs w:val="26"/>
          <w:lang w:eastAsia="en-US"/>
        </w:rPr>
        <w:t xml:space="preserve"> отдела ЖКХ при получении Услуги и их продолжительность;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-достоверность предоставляемой заявителям информации о ходе предоставления Услуги;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-своевременный прием и регистрация запроса (заявления) заявителя;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удовлетворенность заявителей качеством предоставления Услуги;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  <w:highlight w:val="none"/>
        </w:rPr>
      </w:pPr>
      <w:r>
        <w:rPr>
          <w:rFonts w:eastAsia="Calibri"/>
          <w:sz w:val="26"/>
          <w:szCs w:val="26"/>
          <w:lang w:eastAsia="en-US"/>
        </w:rPr>
        <w:t xml:space="preserve">-принятие мер, направленных на восстановление нарушенных прав, свобод                и законных интересов заявителей. 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</w:t>
      </w:r>
      <w:r>
        <w:rPr>
          <w:b/>
          <w:sz w:val="26"/>
          <w:szCs w:val="26"/>
        </w:rPr>
        <w:t xml:space="preserve">14.Иные</w:t>
      </w:r>
      <w:r>
        <w:rPr>
          <w:b/>
          <w:sz w:val="26"/>
          <w:szCs w:val="26"/>
        </w:rPr>
        <w:t xml:space="preserve"> требования к предоставлению Услуги,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том числе учитывающие особенности предоставления Услуги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многофункциональных центрах предоставления государственных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 </w:t>
      </w:r>
      <w:r>
        <w:rPr>
          <w:b/>
          <w:sz w:val="26"/>
          <w:szCs w:val="26"/>
        </w:rPr>
        <w:t xml:space="preserve">муниципальных услуг</w:t>
      </w:r>
      <w:r>
        <w:rPr>
          <w:b/>
          <w:sz w:val="26"/>
          <w:szCs w:val="26"/>
        </w:rPr>
        <w:t xml:space="preserve"> и особенности предоставления Услуги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электронной форме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2.14.</w:t>
      </w:r>
      <w:r>
        <w:rPr>
          <w:sz w:val="26"/>
          <w:szCs w:val="26"/>
        </w:rPr>
        <w:t xml:space="preserve">1.Услуги</w:t>
      </w:r>
      <w:r>
        <w:rPr>
          <w:sz w:val="26"/>
          <w:szCs w:val="26"/>
        </w:rPr>
        <w:t xml:space="preserve">, необходимые и обязательные для предоставления данной Услуги отсутствуют.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2.14.</w:t>
      </w:r>
      <w:r>
        <w:rPr>
          <w:sz w:val="26"/>
          <w:szCs w:val="26"/>
        </w:rPr>
        <w:t xml:space="preserve">2.Предоставление</w:t>
      </w:r>
      <w:r>
        <w:rPr>
          <w:sz w:val="26"/>
          <w:szCs w:val="26"/>
        </w:rPr>
        <w:t xml:space="preserve"> дополнительной услуги, необходимой и обязательной                                     для предоставления Услуги, осуществляется бесплатно.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2.14.</w:t>
      </w:r>
      <w:r>
        <w:rPr>
          <w:sz w:val="26"/>
          <w:szCs w:val="26"/>
        </w:rPr>
        <w:t xml:space="preserve">3.</w:t>
      </w:r>
      <w:r>
        <w:rPr>
          <w:sz w:val="26"/>
          <w:szCs w:val="26"/>
        </w:rPr>
        <w:t xml:space="preserve">Услуга предоставляется Администрацией района                                  через структурное подразделение – отдел жилищно-коммунального хозяйства Администрации района. В предоставлении Услуги принимает </w:t>
      </w:r>
      <w:r>
        <w:rPr>
          <w:sz w:val="26"/>
          <w:szCs w:val="26"/>
        </w:rPr>
        <w:t xml:space="preserve">участие  муниципальное</w:t>
      </w:r>
      <w:r>
        <w:rPr>
          <w:sz w:val="26"/>
          <w:szCs w:val="26"/>
        </w:rPr>
        <w:t xml:space="preserve">  автономное учреждение Ивнянского района Белгородской области «Многоф</w:t>
      </w:r>
      <w:r>
        <w:rPr>
          <w:sz w:val="26"/>
          <w:szCs w:val="26"/>
        </w:rPr>
        <w:t xml:space="preserve">ункциональный центр предоставлени</w:t>
      </w:r>
      <w:r>
        <w:rPr>
          <w:sz w:val="26"/>
          <w:szCs w:val="26"/>
        </w:rPr>
        <w:t xml:space="preserve">я государственных и муниципальных услуг» (далее - МФЦ), в случае заключения соглашения  о взаимодействии                  между администрацией Ивнянского района и МФЦ, в порядке, установленном действующим законодательством.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2.14.</w:t>
      </w:r>
      <w:r>
        <w:rPr>
          <w:sz w:val="26"/>
          <w:szCs w:val="26"/>
        </w:rPr>
        <w:t xml:space="preserve">4.Дополнительные</w:t>
      </w:r>
      <w:r>
        <w:rPr>
          <w:sz w:val="26"/>
          <w:szCs w:val="26"/>
        </w:rPr>
        <w:t xml:space="preserve"> услуги, которые являются необходимыми </w:t>
      </w:r>
      <w:r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 xml:space="preserve">и обязательными для предоставления Услуги, отсутствуют.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Перечень информационных систем, используемых для предоставления Услуги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  <w:t xml:space="preserve"> информационная система МФЦ, ЕПГУ.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Заявителям обеспечивается возможность представления заявления</w:t>
      </w:r>
      <w:r>
        <w:rPr>
          <w:sz w:val="26"/>
          <w:szCs w:val="26"/>
        </w:rPr>
        <w:t xml:space="preserve">                                     </w:t>
      </w:r>
      <w:r>
        <w:rPr>
          <w:sz w:val="26"/>
          <w:szCs w:val="26"/>
        </w:rPr>
        <w:t xml:space="preserve"> и прилагаемых документов в форме электронных документов посредством ЕПГУ.                 В этом случае заявитель или его представитель авторизуется на ЕПГУ посредством подтвержденной учетной записи в ЕСИА, заполняет заявление </w:t>
      </w:r>
      <w:r>
        <w:rPr>
          <w:sz w:val="26"/>
          <w:szCs w:val="26"/>
        </w:rPr>
        <w:t xml:space="preserve">о предоставлении  Услуги с использованием интерактивной формы в электронном виде. Заполненное заявление о предоставлении Услуги отправляется заявителем вместе                                     с прикрепленными электронными образами документов, необходимы</w:t>
      </w:r>
      <w:r>
        <w:rPr>
          <w:sz w:val="26"/>
          <w:szCs w:val="26"/>
        </w:rPr>
        <w:t xml:space="preserve">ми                          для предоставл</w:t>
      </w:r>
      <w:r>
        <w:rPr>
          <w:sz w:val="26"/>
          <w:szCs w:val="26"/>
        </w:rPr>
        <w:t xml:space="preserve">ения Услуги, в Уполномоченный орган.  При авторизации в ЕСИА заявление о предоставлении Услуги считается подписанным простой электронной подписью заявителя, представителя, уполномоченного на подписание заявления.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2.14.5.Положения настоящего Административного регламента                     в части предоставления Услуги в электронной форме применяются     </w:t>
      </w:r>
      <w:r>
        <w:rPr>
          <w:b/>
          <w:bCs/>
          <w:i/>
          <w:iCs/>
          <w:sz w:val="26"/>
          <w:szCs w:val="26"/>
        </w:rPr>
        <w:t xml:space="preserve">с момента обеспечения технической </w:t>
      </w:r>
      <w:r>
        <w:rPr>
          <w:b/>
          <w:bCs/>
          <w:i/>
          <w:iCs/>
          <w:sz w:val="26"/>
          <w:szCs w:val="26"/>
        </w:rPr>
        <w:t xml:space="preserve">возможности предоставления Услуги                                  </w:t>
      </w:r>
      <w:r>
        <w:rPr>
          <w:b/>
          <w:bCs/>
          <w:i/>
          <w:iCs/>
          <w:sz w:val="26"/>
          <w:szCs w:val="26"/>
        </w:rPr>
        <w:t xml:space="preserve">   с использованием информационно-телекоммуникационных технологий,                 в том числе с использованием федеральной государственной информационной системы «Единый портал государственных  и муниципальных услуг (функций)».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  <w:highlight w:val="none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</w:rPr>
        <w:t xml:space="preserve">3.Состав, последовательность и сроки 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center"/>
        <w:rPr>
          <w:sz w:val="26"/>
          <w:szCs w:val="26"/>
          <w:highlight w:val="none"/>
        </w:rPr>
      </w:pPr>
      <w:r>
        <w:rPr>
          <w:b/>
          <w:sz w:val="26"/>
          <w:szCs w:val="26"/>
        </w:rPr>
        <w:t xml:space="preserve">выполнения административных процедур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</w:rPr>
        <w:t xml:space="preserve">3.1.Перечень вариантов предоставления Услуги: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both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  <w:tab/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both"/>
        <w:rPr>
          <w:sz w:val="26"/>
          <w:szCs w:val="26"/>
        </w:rPr>
      </w:pPr>
      <w:r>
        <w:rPr>
          <w:b/>
          <w:sz w:val="26"/>
          <w:szCs w:val="26"/>
          <w:highlight w:val="none"/>
        </w:rPr>
        <w:t xml:space="preserve">          -</w:t>
      </w:r>
      <w:r>
        <w:rPr>
          <w:sz w:val="26"/>
          <w:szCs w:val="26"/>
        </w:rPr>
        <w:t xml:space="preserve">выдача решения о </w:t>
      </w:r>
      <w:r>
        <w:rPr>
          <w:sz w:val="26"/>
          <w:szCs w:val="26"/>
        </w:rPr>
        <w:t xml:space="preserve">принятии на учет граждан в качестве</w:t>
      </w:r>
      <w:r>
        <w:rPr>
          <w:sz w:val="26"/>
          <w:szCs w:val="26"/>
        </w:rPr>
        <w:t xml:space="preserve"> нуждающихся                в жилых помещениях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об отказе в </w:t>
      </w:r>
      <w:r>
        <w:rPr>
          <w:sz w:val="26"/>
          <w:szCs w:val="26"/>
        </w:rPr>
        <w:t xml:space="preserve">принятии</w:t>
      </w:r>
      <w:r>
        <w:rPr>
          <w:sz w:val="26"/>
          <w:szCs w:val="26"/>
        </w:rPr>
        <w:t xml:space="preserve"> на учет граждан</w:t>
      </w:r>
      <w:r>
        <w:rPr>
          <w:sz w:val="26"/>
          <w:szCs w:val="26"/>
        </w:rPr>
        <w:t xml:space="preserve"> в качестве</w:t>
      </w:r>
      <w:r>
        <w:rPr>
          <w:sz w:val="26"/>
          <w:szCs w:val="26"/>
        </w:rPr>
        <w:t xml:space="preserve"> нуждающихся в жилых помещениях</w:t>
      </w:r>
      <w:r>
        <w:rPr>
          <w:sz w:val="26"/>
          <w:szCs w:val="26"/>
        </w:rPr>
        <w:t xml:space="preserve">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3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b/>
          <w:bCs/>
          <w:sz w:val="26"/>
          <w:szCs w:val="26"/>
        </w:rPr>
      </w:r>
      <w:r>
        <w:rPr>
          <w:rFonts w:ascii="Times New Roman" w:hAnsi="Times New Roman"/>
          <w:sz w:val="26"/>
          <w:szCs w:val="26"/>
        </w:rPr>
        <w:t xml:space="preserve">-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исправление (отказ в исправлении) допущенных опечаток и (или) ошибок                   в выданных в результате предоставления Услуги документах;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pStyle w:val="1043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-снятие граждан с учета в качестве нуждающихся в жилых помещениях                      в случае подачи ими по месту учета заявления о снятии с учета.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tabs>
          <w:tab w:val="center" w:pos="1418" w:leader="none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center"/>
        <w:rPr>
          <w:b/>
          <w:bCs/>
          <w:sz w:val="26"/>
          <w:szCs w:val="26"/>
          <w:highlight w:val="none"/>
        </w:rPr>
      </w:pPr>
      <w:r>
        <w:rPr>
          <w:b/>
          <w:bCs/>
          <w:sz w:val="26"/>
          <w:szCs w:val="26"/>
        </w:rPr>
        <w:t xml:space="preserve">3.</w:t>
      </w:r>
      <w:r>
        <w:rPr>
          <w:b/>
          <w:bCs/>
          <w:sz w:val="26"/>
          <w:szCs w:val="26"/>
        </w:rPr>
        <w:t xml:space="preserve">2.Профилирование заявителя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0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Предоставление Услуги включает в себя следующие административные процедуры: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10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1.Прием заявления и документов, необходимых для предоставления Услуги.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1043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2.Рассмотрение заявления и представленных документов, формирование                    и направление межведомственных запросов в органы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(организации), участвующие               в предоставлении Услуги.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10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3.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Принятие решения о предоставлении (об отказе в предоставлении) Услуги.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1043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4.Выдача (направление) документа, являющегося результатом предоставления Услуги.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pStyle w:val="1043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rPr>
          <w:rFonts w:ascii="Times New Roman" w:hAnsi="Times New Roman" w:eastAsia="Times New Roman"/>
          <w:sz w:val="26"/>
          <w:szCs w:val="26"/>
          <w:highlight w:val="none"/>
          <w14:ligatures w14:val="none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5.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Актуализация учетного дела заявителя.</w:t>
      </w:r>
      <w:r>
        <w:rPr>
          <w:rFonts w:ascii="Times New Roman" w:hAnsi="Times New Roman" w:eastAsia="Times New Roman"/>
          <w:sz w:val="26"/>
          <w:szCs w:val="26"/>
          <w:highlight w:val="none"/>
          <w14:ligatures w14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  <w14:ligatures w14:val="none"/>
        </w:rPr>
      </w:r>
    </w:p>
    <w:p>
      <w:pPr>
        <w:pStyle w:val="1043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rPr>
          <w:rFonts w:ascii="Times New Roman" w:hAnsi="Times New Roman" w:eastAsia="Times New Roman"/>
          <w:sz w:val="26"/>
          <w:szCs w:val="26"/>
          <w14:ligatures w14:val="none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6.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Исправление допущенных опечаток и ошибок в выданных в результате предоставления Услуги документах.</w:t>
      </w:r>
      <w:r>
        <w:rPr>
          <w:rFonts w:ascii="Times New Roman" w:hAnsi="Times New Roman" w:eastAsia="Times New Roman"/>
          <w:sz w:val="26"/>
          <w:szCs w:val="26"/>
          <w14:ligatures w14:val="none"/>
        </w:rPr>
      </w:r>
      <w:r>
        <w:rPr>
          <w:rFonts w:ascii="Times New Roman" w:hAnsi="Times New Roman" w:eastAsia="Times New Roman"/>
          <w:sz w:val="26"/>
          <w:szCs w:val="26"/>
          <w14:ligatures w14:val="none"/>
        </w:rPr>
      </w:r>
    </w:p>
    <w:p>
      <w:pPr>
        <w:pStyle w:val="10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3.</w:t>
      </w:r>
      <w:r>
        <w:rPr>
          <w:b/>
          <w:sz w:val="26"/>
          <w:szCs w:val="26"/>
        </w:rPr>
        <w:t xml:space="preserve">3.Административная</w:t>
      </w:r>
      <w:r>
        <w:rPr>
          <w:b/>
          <w:sz w:val="26"/>
          <w:szCs w:val="26"/>
        </w:rPr>
        <w:t xml:space="preserve"> процедура «Прием заявления и </w:t>
      </w:r>
      <w:r>
        <w:rPr>
          <w:b/>
          <w:sz w:val="26"/>
          <w:szCs w:val="26"/>
        </w:rPr>
        <w:t xml:space="preserve">документов, необходимых для предоставления </w:t>
      </w:r>
      <w:r>
        <w:rPr>
          <w:b/>
          <w:sz w:val="26"/>
          <w:szCs w:val="26"/>
        </w:rPr>
        <w:t xml:space="preserve">Услуги»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center"/>
        <w:rPr>
          <w:sz w:val="26"/>
          <w:szCs w:val="26"/>
        </w:rPr>
      </w:pPr>
      <w:r>
        <w:rPr>
          <w:b/>
          <w:sz w:val="26"/>
          <w:szCs w:val="26"/>
          <w:highlight w:val="none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</w:t>
      </w:r>
      <w:r>
        <w:rPr>
          <w:sz w:val="26"/>
          <w:szCs w:val="26"/>
        </w:rPr>
        <w:t xml:space="preserve">1.Основанием</w:t>
      </w:r>
      <w:r>
        <w:rPr>
          <w:sz w:val="26"/>
          <w:szCs w:val="26"/>
        </w:rPr>
        <w:t xml:space="preserve"> для начала осуществления административной процедуры               по приему заявления и документов, необходимых  для предоставления Услуги, является поступление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в администрацию района или МФЦ заявления                                  о предоставлении Услуги и прилагаемых к нему документов, представленных заявителем.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3.3.2.При поступлении заявления и прилагаемых к нему документов посредством личного обращения заявителя в Администрацию района или МФЦ специалист, ответственный за прием документов, осуществляет следующую последовательность действий: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а)устанавливает</w:t>
      </w:r>
      <w:r>
        <w:rPr>
          <w:sz w:val="26"/>
          <w:szCs w:val="26"/>
        </w:rPr>
        <w:t xml:space="preserve"> предмет обращения;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       б)устанавливает</w:t>
      </w:r>
      <w:r>
        <w:rPr>
          <w:sz w:val="26"/>
          <w:szCs w:val="26"/>
        </w:rPr>
        <w:t xml:space="preserve"> соответствие личности заявителя документу, удостоверяющему личность;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в)проверяет</w:t>
      </w:r>
      <w:r>
        <w:rPr>
          <w:sz w:val="26"/>
          <w:szCs w:val="26"/>
        </w:rPr>
        <w:t xml:space="preserve"> наличие документа, удостоверяющего права (полномочия) представителя физического лица (в случае если с заявлением обращается представитель заявителя);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г)сверяет</w:t>
      </w:r>
      <w:r>
        <w:rPr>
          <w:sz w:val="26"/>
          <w:szCs w:val="26"/>
        </w:rPr>
        <w:t xml:space="preserve"> представленные</w:t>
      </w:r>
      <w:r>
        <w:rPr>
          <w:sz w:val="26"/>
          <w:szCs w:val="26"/>
        </w:rPr>
        <w:t xml:space="preserve"> экземпляры оригиналов и копий документов друг                  с другом, выполняет на копиях надпись об их соответствии подлинным экземплярам (либо ставит штамп «копия верна»), заверяет своей подписью с указанием фамилии, инициалов и должности;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д)проверяет</w:t>
      </w:r>
      <w:r>
        <w:rPr>
          <w:sz w:val="26"/>
          <w:szCs w:val="26"/>
        </w:rPr>
        <w:t xml:space="preserve"> заявление и комплектность прилагаемых к нему документов                   на соответствие перечню документов, предусмотренных пунктом 2.6.1. настоящего Административного регламента;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е)проверяет</w:t>
      </w:r>
      <w:r>
        <w:rPr>
          <w:sz w:val="26"/>
          <w:szCs w:val="26"/>
        </w:rPr>
        <w:t xml:space="preserve"> заявление и прилагаемые к нему документы на наличие подчисток, приписок, зачеркнутых слов и иных неоговоренных исправлений, </w:t>
      </w:r>
      <w:r>
        <w:rPr>
          <w:sz w:val="26"/>
          <w:szCs w:val="26"/>
        </w:rPr>
        <w:t xml:space="preserve">серьезных повреждений, не позволяющих однозначно истолковать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их содержание;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ё)осуществляет</w:t>
      </w:r>
      <w:r>
        <w:rPr>
          <w:sz w:val="26"/>
          <w:szCs w:val="26"/>
        </w:rPr>
        <w:t xml:space="preserve"> прием заявления и прилагаемых к нему документов, оформляет расписку в получении документов с указанием их перечня и даты получения;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ж)вручает</w:t>
      </w:r>
      <w:r>
        <w:rPr>
          <w:sz w:val="26"/>
          <w:szCs w:val="26"/>
        </w:rPr>
        <w:t xml:space="preserve"> копию расписки заявителю.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3.3.3.В с</w:t>
      </w:r>
      <w:r>
        <w:rPr>
          <w:sz w:val="26"/>
          <w:szCs w:val="26"/>
        </w:rPr>
        <w:t xml:space="preserve">лучае поступления заявления о предоста</w:t>
      </w:r>
      <w:r>
        <w:rPr>
          <w:sz w:val="26"/>
          <w:szCs w:val="26"/>
        </w:rPr>
        <w:t xml:space="preserve">влении Услуги                            в Администрацию района по почте либо по информационно-телекоммуникационным сетям общего доступа, в том числе сети Интернет, включая единый портал государственных и муниципальных услуг, либо </w:t>
      </w:r>
      <w:r>
        <w:rPr>
          <w:sz w:val="26"/>
          <w:szCs w:val="26"/>
        </w:rPr>
        <w:t xml:space="preserve">по электронно</w:t>
      </w:r>
      <w:r>
        <w:rPr>
          <w:sz w:val="26"/>
          <w:szCs w:val="26"/>
        </w:rPr>
        <w:t xml:space="preserve">й почте в виде электронных документов, подписанных электронной цифровой подписью, действия, предусмотренные подпунктами б-г пункта 3.3.2. настоящего Административного регламента, должностным лицом, ответственным за прием и регистрацию документов заявителя,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не осуществляются.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  <w:highlight w:val="none"/>
        </w:rPr>
        <w:t xml:space="preserve">3.3.4.</w:t>
      </w:r>
      <w:r>
        <w:rPr>
          <w:rFonts w:eastAsia="Calibri"/>
          <w:sz w:val="26"/>
          <w:szCs w:val="26"/>
          <w:lang w:eastAsia="en-US"/>
        </w:rPr>
        <w:t xml:space="preserve">Прием заявления и документов, необходимых для предоставления </w:t>
      </w:r>
      <w:r>
        <w:rPr>
          <w:rFonts w:eastAsia="Calibri"/>
          <w:sz w:val="26"/>
          <w:szCs w:val="26"/>
          <w:lang w:eastAsia="en-US"/>
        </w:rPr>
        <w:t xml:space="preserve">У</w:t>
      </w:r>
      <w:r>
        <w:rPr>
          <w:rFonts w:eastAsia="Calibri"/>
          <w:sz w:val="26"/>
          <w:szCs w:val="26"/>
          <w:lang w:eastAsia="en-US"/>
        </w:rPr>
        <w:t xml:space="preserve">слуги, по выбору заявителя независимо от его места </w:t>
      </w:r>
      <w:r>
        <w:rPr>
          <w:rFonts w:eastAsia="Calibri"/>
          <w:sz w:val="26"/>
          <w:szCs w:val="26"/>
          <w:lang w:eastAsia="en-US"/>
        </w:rPr>
        <w:t xml:space="preserve">жительства или места пребывания</w:t>
      </w:r>
      <w:r>
        <w:rPr>
          <w:rFonts w:eastAsia="Calibri"/>
          <w:sz w:val="26"/>
          <w:szCs w:val="26"/>
          <w:lang w:eastAsia="en-US"/>
        </w:rPr>
        <w:t xml:space="preserve">                   не предусматривается.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</w:t>
      </w:r>
      <w:r>
        <w:rPr>
          <w:sz w:val="26"/>
          <w:szCs w:val="26"/>
        </w:rPr>
        <w:t xml:space="preserve">5.Срок</w:t>
      </w:r>
      <w:r>
        <w:rPr>
          <w:sz w:val="26"/>
          <w:szCs w:val="26"/>
        </w:rPr>
        <w:t xml:space="preserve"> выполнения административной процедуры </w:t>
      </w:r>
      <w:r>
        <w:rPr>
          <w:rFonts w:eastAsia="Calibri"/>
          <w:sz w:val="26"/>
          <w:szCs w:val="26"/>
          <w:highlight w:val="none"/>
          <w:lang w:eastAsia="en-US"/>
        </w:rPr>
        <w:t xml:space="preserve">от 15 минут </w:t>
      </w:r>
      <w:r>
        <w:rPr>
          <w:rFonts w:eastAsia="Calibri"/>
          <w:sz w:val="26"/>
          <w:szCs w:val="26"/>
          <w:highlight w:val="none"/>
          <w:lang w:eastAsia="en-US"/>
        </w:rPr>
        <w:t xml:space="preserve">до </w:t>
      </w:r>
      <w:r>
        <w:rPr>
          <w:rFonts w:eastAsia="Calibri"/>
          <w:sz w:val="26"/>
          <w:szCs w:val="26"/>
          <w:highlight w:val="none"/>
          <w:lang w:eastAsia="en-US"/>
        </w:rPr>
        <w:t xml:space="preserve">120</w:t>
      </w:r>
      <w:r>
        <w:rPr>
          <w:rFonts w:eastAsia="Calibri"/>
          <w:sz w:val="26"/>
          <w:szCs w:val="26"/>
          <w:highlight w:val="white"/>
          <w:lang w:eastAsia="en-US"/>
        </w:rPr>
        <w:t xml:space="preserve"> минут</w:t>
      </w:r>
      <w:r>
        <w:rPr>
          <w:sz w:val="26"/>
          <w:szCs w:val="26"/>
        </w:rPr>
        <w:t xml:space="preserve"> на одного заявителя.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</w:t>
      </w:r>
      <w:r>
        <w:rPr>
          <w:sz w:val="26"/>
          <w:szCs w:val="26"/>
        </w:rPr>
        <w:t xml:space="preserve">6.МФЦ</w:t>
      </w:r>
      <w:r>
        <w:rPr>
          <w:sz w:val="26"/>
          <w:szCs w:val="26"/>
        </w:rPr>
        <w:t xml:space="preserve"> при наличии всех документов, предусмотренных пунктом 2.6.1. настоящего Административного регламента,  которые  должен предоставить заявитель самостоятельно, осуществляет передачу заявления</w:t>
      </w: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и прилагаемых к нему документов в Администрацию района не позднее следующего рабочего дня со дня регистрации в МФЦ заявления и прилагаемых к нему документов.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3.3.7.В случае представления документов, не соответствующих перечню, либо представления в неполном объеме специалист Администрации района или МФЦ информирует заявителя о наличии условий, препятствующи</w:t>
      </w:r>
      <w:r>
        <w:rPr>
          <w:sz w:val="26"/>
          <w:szCs w:val="26"/>
        </w:rPr>
        <w:t xml:space="preserve">х рассмотрению вопроса о признании малоимущим и принятии на учет в качестве нуждающегося в жилом помещении, предоставляемом по договору социального найма и (или) оснований              для отказа в приеме документов, необходимых для предоставления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</w:t>
      </w:r>
      <w:r>
        <w:rPr>
          <w:sz w:val="26"/>
          <w:szCs w:val="26"/>
        </w:rPr>
        <w:t xml:space="preserve">8.Специалист</w:t>
      </w:r>
      <w:r>
        <w:rPr>
          <w:sz w:val="26"/>
          <w:szCs w:val="26"/>
        </w:rPr>
        <w:t xml:space="preserve"> администрации района, ответственный</w:t>
      </w:r>
      <w:r>
        <w:rPr>
          <w:sz w:val="26"/>
          <w:szCs w:val="26"/>
        </w:rPr>
        <w:t xml:space="preserve"> за предоставление Услуги, осуществляет внесение соответствующих сведений в книгу регистрации заявлений граждан о принятии на учет нуждающихся в жилых помещениях, предоставляемых по договору социального найма.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3.3.9.Регистраци</w:t>
      </w:r>
      <w:r>
        <w:rPr>
          <w:sz w:val="26"/>
          <w:szCs w:val="26"/>
        </w:rPr>
        <w:t xml:space="preserve">я заявления и прилагаемых к нему</w:t>
      </w:r>
      <w:r>
        <w:rPr>
          <w:sz w:val="26"/>
          <w:szCs w:val="26"/>
        </w:rPr>
        <w:t xml:space="preserve"> документов, полученных посредством личного обращения заявителя, в книге регистрации заявлений граждан             о принятии на учет нуждающихся в жилых помещениях, предоставляемых                      по договору социального найма, осуществляется в срок,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не превышающий 1 рабочего дня с даты поступления заявления и прилагаемых к нему документов                                     в Администрацию района.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3.3.10.Регистрация заявления и прилагаемых к нему документов, полученных Администрацией района из МФЦ, в книге регистрации заявлений граждан о принятии на учет нуждающихся в жилых помещениях, </w:t>
      </w:r>
      <w:r>
        <w:rPr>
          <w:sz w:val="26"/>
          <w:szCs w:val="26"/>
        </w:rPr>
        <w:t xml:space="preserve">предоставляемых по договору социального найма, осуществляется не позднее </w:t>
      </w:r>
      <w:r>
        <w:rPr>
          <w:sz w:val="26"/>
          <w:szCs w:val="26"/>
        </w:rPr>
        <w:t xml:space="preserve">1 рабочего дня, следующего за днем их поступления в Администрацию района.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</w:t>
      </w:r>
      <w:r>
        <w:rPr>
          <w:sz w:val="26"/>
          <w:szCs w:val="26"/>
        </w:rPr>
        <w:t xml:space="preserve">11.Критерии</w:t>
      </w:r>
      <w:r>
        <w:rPr>
          <w:sz w:val="26"/>
          <w:szCs w:val="26"/>
        </w:rPr>
        <w:t xml:space="preserve"> принятия решения: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-сведения, указанные заявителем в заявлении, достоверны либо</w:t>
      </w:r>
      <w:r>
        <w:rPr>
          <w:sz w:val="26"/>
          <w:szCs w:val="26"/>
        </w:rPr>
        <w:t xml:space="preserve">                                                   </w:t>
      </w:r>
      <w:r>
        <w:rPr>
          <w:sz w:val="26"/>
          <w:szCs w:val="26"/>
        </w:rPr>
        <w:t xml:space="preserve">не достоверны.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-представленные заявителем документы соответствуют                                           либо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не соответствуют перечню документов, указанных в подпункте 2.6.1 пункта 2.6 Раздела II настоящего Административного регламента.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</w:t>
      </w:r>
      <w:r>
        <w:rPr>
          <w:sz w:val="26"/>
          <w:szCs w:val="26"/>
        </w:rPr>
        <w:t xml:space="preserve">12.Результатом</w:t>
      </w:r>
      <w:r>
        <w:rPr>
          <w:sz w:val="26"/>
          <w:szCs w:val="26"/>
        </w:rPr>
        <w:t xml:space="preserve"> исполнения административной процедуры по приему заявления и прилагаемых к нему документов, необходимых для предоставления </w:t>
      </w:r>
      <w:r>
        <w:rPr>
          <w:sz w:val="26"/>
          <w:szCs w:val="26"/>
        </w:rPr>
        <w:t xml:space="preserve">Услуги,  является</w:t>
      </w:r>
      <w:r>
        <w:rPr>
          <w:sz w:val="26"/>
          <w:szCs w:val="26"/>
        </w:rPr>
        <w:t xml:space="preserve">  внесение соответствующих сведений в книгу регистрации заявлений граждан о принятии на учет нуждающихся в жилых помещениях, предоставляемых по договору социального найма.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</w:t>
      </w:r>
      <w:r>
        <w:rPr>
          <w:sz w:val="26"/>
          <w:szCs w:val="26"/>
        </w:rPr>
        <w:t xml:space="preserve">13.Способом</w:t>
      </w:r>
      <w:r>
        <w:rPr>
          <w:sz w:val="26"/>
          <w:szCs w:val="26"/>
        </w:rPr>
        <w:t xml:space="preserve"> фиксации результата исполнения административной процедуры является расписка в получении заявления о принятии на учет граждан                 в качестве нуждающихся в жилых помещениях, предоставляемых </w:t>
      </w:r>
      <w:r>
        <w:rPr>
          <w:sz w:val="26"/>
          <w:szCs w:val="26"/>
        </w:rPr>
        <w:t xml:space="preserve">по договору социального найма, и прилагаемых к нему документов (приложение № 5                        к Административному регламенту).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3.4. Административная процедура «Рассмотрение заявления                                   и </w:t>
      </w:r>
      <w:r>
        <w:rPr>
          <w:b/>
          <w:sz w:val="26"/>
          <w:szCs w:val="26"/>
        </w:rPr>
        <w:t xml:space="preserve">представленных документов, формирование и направление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межведомственных запросов в органы (организации), участвующие                   в </w:t>
      </w:r>
      <w:r>
        <w:rPr>
          <w:b/>
          <w:sz w:val="26"/>
          <w:szCs w:val="26"/>
        </w:rPr>
        <w:t xml:space="preserve">предоставлении Услуги»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left="0"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3.4.1.Основанием для начала осуществления административной процедуры является поступление специалисту администрации района, ответственному                          </w:t>
      </w:r>
      <w:r>
        <w:rPr>
          <w:sz w:val="26"/>
          <w:szCs w:val="26"/>
        </w:rPr>
        <w:t xml:space="preserve">за ведение учета граждан в качестве нуждающихся  в улучшении жилищных условий, заявления и прилагаемых к нему документов.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left="0"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3.4.2.Специалист администрации района запрашивает документы</w:t>
      </w:r>
      <w:r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 xml:space="preserve"> (их копии или содержащиеся в них сведения), которые  подлежат  получению  посредством межведомст</w:t>
      </w:r>
      <w:r>
        <w:rPr>
          <w:sz w:val="26"/>
          <w:szCs w:val="26"/>
        </w:rPr>
        <w:t xml:space="preserve">венного информаци</w:t>
      </w:r>
      <w:r>
        <w:rPr>
          <w:sz w:val="26"/>
          <w:szCs w:val="26"/>
        </w:rPr>
        <w:t xml:space="preserve">онного взаимодействия в органах государственной власти, органах местного самоуправления  и подведомственных государственным органам или органам местного самоуправления организациях                  в соответствии с их компетенцией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порядке, предусмотренном соглашением                     о межведомственном взаимодействии, если такие документы не были представлены гражданином </w:t>
      </w:r>
      <w:r>
        <w:rPr>
          <w:sz w:val="26"/>
          <w:szCs w:val="26"/>
        </w:rPr>
        <w:t xml:space="preserve">по собственной инициативе.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left="0"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3.4.</w:t>
      </w:r>
      <w:r>
        <w:rPr>
          <w:sz w:val="26"/>
          <w:szCs w:val="26"/>
        </w:rPr>
        <w:t xml:space="preserve">3.При</w:t>
      </w:r>
      <w:r>
        <w:rPr>
          <w:sz w:val="26"/>
          <w:szCs w:val="26"/>
        </w:rPr>
        <w:t xml:space="preserve"> подг</w:t>
      </w:r>
      <w:r>
        <w:rPr>
          <w:sz w:val="26"/>
          <w:szCs w:val="26"/>
        </w:rPr>
        <w:t xml:space="preserve">отовке межведом</w:t>
      </w:r>
      <w:r>
        <w:rPr>
          <w:sz w:val="26"/>
          <w:szCs w:val="26"/>
        </w:rPr>
        <w:t xml:space="preserve">ственного запроса специалист Администрации района определяет государственные органы, органы местного самоуправления                либо подведомственные государственным органам или органам местного самоуправления организации, в которых находятся документы.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left="0" w:right="0" w:firstLine="709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3.4.</w:t>
      </w:r>
      <w:r>
        <w:rPr>
          <w:sz w:val="26"/>
          <w:szCs w:val="26"/>
        </w:rPr>
        <w:t xml:space="preserve">4.Срок</w:t>
      </w:r>
      <w:r>
        <w:rPr>
          <w:sz w:val="26"/>
          <w:szCs w:val="26"/>
        </w:rPr>
        <w:t xml:space="preserve"> подготовки и направления запроса о представлении документов                   и информации, необходимых для предоставления Услуги,</w:t>
      </w:r>
      <w:r>
        <w:rPr>
          <w:sz w:val="26"/>
          <w:szCs w:val="26"/>
        </w:rPr>
        <w:t xml:space="preserve">  с использованием межведомственного информационного взаимодействия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не может превышать                       3 рабочих дн</w:t>
      </w:r>
      <w:r>
        <w:rPr>
          <w:sz w:val="26"/>
          <w:szCs w:val="26"/>
        </w:rPr>
        <w:t xml:space="preserve">я</w:t>
      </w:r>
      <w:r>
        <w:rPr>
          <w:sz w:val="26"/>
          <w:szCs w:val="26"/>
        </w:rPr>
        <w:t xml:space="preserve">. Специалист администрации района, ответственный  за осуществление межведомственного информационного взаимодействия, обязан принять необходимые меры   по получению ответа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межведомственный запрос.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tabs>
          <w:tab w:val="center" w:pos="1418" w:leader="none"/>
        </w:tabs>
        <w:ind w:left="0" w:right="0"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После пол</w:t>
      </w:r>
      <w:r>
        <w:rPr>
          <w:sz w:val="26"/>
          <w:szCs w:val="26"/>
        </w:rPr>
        <w:t xml:space="preserve">учения ответов на меж</w:t>
      </w:r>
      <w:r>
        <w:rPr>
          <w:sz w:val="26"/>
          <w:szCs w:val="26"/>
        </w:rPr>
        <w:t xml:space="preserve">ведомственные запросы специалист отдела ЖКХ дополняет учетное дело заявителя документами, полученными                                     по межведомственному запросу, а также документами, находящимися                           в распоряжении Администрации</w:t>
      </w:r>
      <w:r>
        <w:rPr>
          <w:sz w:val="26"/>
          <w:szCs w:val="26"/>
        </w:rPr>
        <w:t xml:space="preserve"> района, при наличии.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tabs>
          <w:tab w:val="center" w:pos="1418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3.4.</w:t>
      </w:r>
      <w:r>
        <w:rPr>
          <w:sz w:val="26"/>
          <w:szCs w:val="26"/>
        </w:rPr>
        <w:t xml:space="preserve">5.Специалист</w:t>
      </w:r>
      <w:r>
        <w:rPr>
          <w:sz w:val="26"/>
          <w:szCs w:val="26"/>
        </w:rPr>
        <w:t xml:space="preserve"> администрации района, ответственный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за  предоставление Услуги: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-производит проверку сведений, содержащихся в представленных документах;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-про</w:t>
      </w:r>
      <w:r>
        <w:rPr>
          <w:sz w:val="26"/>
          <w:szCs w:val="26"/>
        </w:rPr>
        <w:t xml:space="preserve">изводит оценку ра</w:t>
      </w:r>
      <w:r>
        <w:rPr>
          <w:sz w:val="26"/>
          <w:szCs w:val="26"/>
        </w:rPr>
        <w:t xml:space="preserve">змеров среднедушевого дохода и стоимости имущества, принадлежащего гражданину и членам его семьи, в целях признания малоимущим                  в соответствии с установленными на текущий календарный год пороговыми значениями доходов и стоимости имущества, </w:t>
      </w:r>
      <w:r>
        <w:rPr>
          <w:sz w:val="26"/>
          <w:szCs w:val="26"/>
        </w:rPr>
        <w:t xml:space="preserve">а также оценку возможностей граждан по приобретению жилых помещений   за счет собственных  или заемных средств,                 в том числе за счет продажи имеющегося имущества, собственных накоплений,                  а именно: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-определение недостающих у семьи или одиноко проживающего гражданина-заявителя средств для приобретения жилого помещения в размере не ниже нормы предоставления;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-оценку возможности накопления гражданами недостающих средств </w:t>
      </w:r>
      <w:r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на приобретение жилого помещения.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3.4.6.Специалист администрации района, ответственный </w:t>
      </w:r>
      <w:r>
        <w:rPr>
          <w:sz w:val="26"/>
          <w:szCs w:val="26"/>
        </w:rPr>
        <w:t xml:space="preserve">за под</w:t>
      </w:r>
      <w:r>
        <w:rPr>
          <w:sz w:val="26"/>
          <w:szCs w:val="26"/>
        </w:rPr>
        <w:t xml:space="preserve">готовку документов по Услуге, в течение 3 рабочих дней с даты поступления к нему полного пакета документов, предусмотренных пунктом 2.6.1. настоящего Административного регламента, необходимых для предоставления У</w:t>
      </w:r>
      <w:r>
        <w:rPr>
          <w:sz w:val="26"/>
          <w:szCs w:val="26"/>
        </w:rPr>
        <w:t xml:space="preserve">слуги, форм</w:t>
      </w:r>
      <w:r>
        <w:rPr>
          <w:sz w:val="26"/>
          <w:szCs w:val="26"/>
        </w:rPr>
        <w:t xml:space="preserve">ирует учетное дело гражданина, обратившегося за предоставлением Услуги, и представляет его                          в жилищную комиссию Администрации района для рассмотрения на очередном заседании комиссии и принятия решения о признании граждан малоимущими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и принятии  их на учет в качестве нуждающихся в жилых помещениях, предоставляемых  по договорам социального найма, либо об отказе в признании граждан малоимущими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об отказе в принятии их на учет в качестве нуждающихся                   в жилых помещениях, предоставляемых по договорам социального найма.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3.4.7. Критерии принятия решения: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-сведения, содержащиеся в представленных документах, достоверны                  либо не достоверны;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-основания признания гражданина и членов его семьи нуждающимися</w:t>
      </w:r>
      <w:r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 в жилом помещении, предоставляемом по договору социального найма, имеются либо не имеются;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-размеры среднеду</w:t>
      </w:r>
      <w:r>
        <w:rPr>
          <w:sz w:val="26"/>
          <w:szCs w:val="26"/>
        </w:rPr>
        <w:t xml:space="preserve">шевого дохода и стоимости имущества, принадлежащего гражданину и членам его семьи, в целях признания малоимущими превышают установленные на текущий календарный год пороговые значения доходов                          и стоимости имущества либо не превышают;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-возможно либо невозможно приобретение гражданами жилых помещений                  за счет собственных, в том числе за счет продажи имеющегося имущества, собственных накоплений.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3.4.</w:t>
      </w:r>
      <w:r>
        <w:rPr>
          <w:sz w:val="26"/>
          <w:szCs w:val="26"/>
        </w:rPr>
        <w:t xml:space="preserve">8.Результатом</w:t>
      </w:r>
      <w:r>
        <w:rPr>
          <w:sz w:val="26"/>
          <w:szCs w:val="26"/>
        </w:rPr>
        <w:t xml:space="preserve"> исполнения административной проц</w:t>
      </w:r>
      <w:r>
        <w:rPr>
          <w:sz w:val="26"/>
          <w:szCs w:val="26"/>
        </w:rPr>
        <w:t xml:space="preserve">едуры по приему заявления и прилагаемых к нему документов, необходимых для предоставления Услуги, является переход к осуществлению административной процедуры принятия решения о предоставлении (об отказе в предоставлении)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567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3.4.</w:t>
      </w:r>
      <w:r>
        <w:rPr>
          <w:sz w:val="26"/>
          <w:szCs w:val="26"/>
        </w:rPr>
        <w:t xml:space="preserve">9.Способом</w:t>
      </w:r>
      <w:r>
        <w:rPr>
          <w:sz w:val="26"/>
          <w:szCs w:val="26"/>
        </w:rPr>
        <w:t xml:space="preserve"> фиксации результата выполнения административной процедуры является сформированное специалистом администрации района, ответственным                за подготовку документов по Услуге, учетное дело гражданина, обратившегося                    за Услугой.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1018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3.5. Административная процедура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«Принятие решения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  </w:t>
      </w:r>
      <w:r>
        <w:rPr>
          <w:rFonts w:ascii="Times New Roman" w:hAnsi="Times New Roman"/>
          <w:b/>
          <w:bCs/>
          <w:sz w:val="26"/>
          <w:szCs w:val="26"/>
        </w:rPr>
        <w:t xml:space="preserve"> о предоставлении (об отказе в предоставлении) муниципальной услуги»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1018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1018"/>
        <w:ind w:firstLine="709"/>
        <w:jc w:val="both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</w:rPr>
        <w:t xml:space="preserve">3.5.</w:t>
      </w:r>
      <w:r>
        <w:rPr>
          <w:rFonts w:ascii="Times New Roman" w:hAnsi="Times New Roman"/>
          <w:sz w:val="26"/>
          <w:szCs w:val="26"/>
        </w:rPr>
        <w:t xml:space="preserve">1.Основанием</w:t>
      </w:r>
      <w:r>
        <w:rPr>
          <w:rFonts w:ascii="Times New Roman" w:hAnsi="Times New Roman"/>
          <w:sz w:val="26"/>
          <w:szCs w:val="26"/>
        </w:rPr>
        <w:t xml:space="preserve"> для начала административной процедуры по принятию решения о предоставлении (об отказе в предоставлении) Услуги и подготовке результата является сформированное специалистом администрации района, ответственным за подготовку документов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 Услуге, учетное дело гражданина, обратившегося </w:t>
      </w:r>
      <w:r>
        <w:rPr>
          <w:rFonts w:ascii="Times New Roman" w:hAnsi="Times New Roman"/>
          <w:sz w:val="26"/>
          <w:szCs w:val="26"/>
        </w:rPr>
        <w:t xml:space="preserve">за Услугой.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pStyle w:val="1018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/>
          <w:sz w:val="26"/>
          <w:szCs w:val="26"/>
          <w14:ligatures w14:val="none"/>
        </w:rPr>
      </w:pPr>
      <w:r>
        <w:rPr>
          <w:rFonts w:ascii="Times New Roman" w:hAnsi="Times New Roman"/>
          <w:sz w:val="26"/>
          <w:szCs w:val="26"/>
        </w:rPr>
        <w:t xml:space="preserve">3.5.2.Содержание отдельных действий, входящих в состав административной процедуры.</w:t>
      </w:r>
      <w:r>
        <w:rPr>
          <w:rFonts w:ascii="Times New Roman" w:hAnsi="Times New Roman"/>
          <w:sz w:val="26"/>
          <w:szCs w:val="26"/>
          <w14:ligatures w14:val="none"/>
        </w:rPr>
      </w:r>
      <w:r>
        <w:rPr>
          <w:rFonts w:ascii="Times New Roman" w:hAnsi="Times New Roman"/>
          <w:sz w:val="26"/>
          <w:szCs w:val="26"/>
          <w14:ligatures w14:val="none"/>
        </w:rPr>
      </w:r>
    </w:p>
    <w:p>
      <w:pPr>
        <w:pStyle w:val="1018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/>
          <w:sz w:val="26"/>
          <w:szCs w:val="26"/>
          <w14:ligatures w14:val="none"/>
        </w:rPr>
      </w:pPr>
      <w:r>
        <w:rPr>
          <w:rFonts w:ascii="Times New Roman" w:hAnsi="Times New Roman"/>
          <w:sz w:val="26"/>
          <w:szCs w:val="26"/>
        </w:rPr>
        <w:t xml:space="preserve">Специалист отдела ЖКХ администрации района:</w:t>
      </w:r>
      <w:r>
        <w:rPr>
          <w:rFonts w:ascii="Times New Roman" w:hAnsi="Times New Roman"/>
          <w:sz w:val="26"/>
          <w:szCs w:val="26"/>
          <w14:ligatures w14:val="none"/>
        </w:rPr>
      </w:r>
      <w:r>
        <w:rPr>
          <w:rFonts w:ascii="Times New Roman" w:hAnsi="Times New Roman"/>
          <w:sz w:val="26"/>
          <w:szCs w:val="26"/>
          <w14:ligatures w14:val="none"/>
        </w:rPr>
      </w:r>
    </w:p>
    <w:p>
      <w:pPr>
        <w:pStyle w:val="1018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/>
          <w:sz w:val="26"/>
          <w:szCs w:val="26"/>
          <w:highlight w:val="none"/>
          <w14:ligatures w14:val="none"/>
        </w:rPr>
      </w:pPr>
      <w:r>
        <w:rPr>
          <w:rFonts w:ascii="Times New Roman" w:hAnsi="Times New Roman"/>
          <w:sz w:val="26"/>
          <w:szCs w:val="26"/>
        </w:rPr>
        <w:t xml:space="preserve">-рассчитывает имущественную обеспеченность заявителя и членов                   его семьи, необходимую для признания граждан малоимущими в соответствии со статьей 2 Закона Белгородской области от 12.10.2006 № 65 «О порядке при</w:t>
      </w:r>
      <w:r>
        <w:rPr>
          <w:rFonts w:ascii="Times New Roman" w:hAnsi="Times New Roman"/>
          <w:sz w:val="26"/>
          <w:szCs w:val="26"/>
        </w:rPr>
        <w:t xml:space="preserve">знания граждан малоимущими в целях постановки на учет в качестве нуждающихся в жилых помещениях и предоставления им жилых помещений по договорам социального найма»;</w:t>
      </w:r>
      <w:r>
        <w:rPr>
          <w:rFonts w:ascii="Times New Roman" w:hAnsi="Times New Roman"/>
          <w:sz w:val="26"/>
          <w:szCs w:val="26"/>
          <w:highlight w:val="none"/>
          <w14:ligatures w14:val="none"/>
        </w:rPr>
      </w:r>
      <w:r>
        <w:rPr>
          <w:rFonts w:ascii="Times New Roman" w:hAnsi="Times New Roman"/>
          <w:sz w:val="26"/>
          <w:szCs w:val="26"/>
          <w:highlight w:val="none"/>
          <w14:ligatures w14:val="none"/>
        </w:rPr>
      </w:r>
    </w:p>
    <w:p>
      <w:pPr>
        <w:pStyle w:val="1018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/>
          <w:sz w:val="26"/>
          <w:szCs w:val="26"/>
          <w:highlight w:val="none"/>
          <w14:ligatures w14:val="none"/>
        </w:rPr>
      </w:pPr>
      <w:r>
        <w:rPr>
          <w:rFonts w:ascii="Times New Roman" w:hAnsi="Times New Roman"/>
          <w:sz w:val="26"/>
          <w:szCs w:val="26"/>
        </w:rPr>
        <w:t xml:space="preserve">-устанавливает наличие (отсутствие) соответствия заявителя требованиям, необходимым для принятия решения о принятии (об отказе в принятии) заявителя                  на учет граждан в качестве нуждающихс</w:t>
      </w:r>
      <w:r>
        <w:rPr>
          <w:rFonts w:ascii="Times New Roman" w:hAnsi="Times New Roman"/>
          <w:sz w:val="26"/>
          <w:szCs w:val="26"/>
        </w:rPr>
        <w:t xml:space="preserve">я в жилых помещениях</w:t>
      </w:r>
      <w:r>
        <w:rPr>
          <w:sz w:val="26"/>
          <w:szCs w:val="26"/>
        </w:rPr>
        <w:t xml:space="preserve">;</w:t>
      </w:r>
      <w:r>
        <w:rPr>
          <w:rFonts w:ascii="Times New Roman" w:hAnsi="Times New Roman"/>
          <w:sz w:val="26"/>
          <w:szCs w:val="26"/>
          <w:highlight w:val="none"/>
          <w14:ligatures w14:val="none"/>
        </w:rPr>
      </w:r>
      <w:r>
        <w:rPr>
          <w:rFonts w:ascii="Times New Roman" w:hAnsi="Times New Roman"/>
          <w:sz w:val="26"/>
          <w:szCs w:val="26"/>
          <w:highlight w:val="none"/>
          <w14:ligatures w14:val="none"/>
        </w:rPr>
      </w:r>
    </w:p>
    <w:p>
      <w:pPr>
        <w:pStyle w:val="1018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/>
          <w:sz w:val="26"/>
          <w:szCs w:val="26"/>
          <w:highlight w:val="none"/>
          <w14:ligatures w14:val="none"/>
        </w:rPr>
      </w:pPr>
      <w:r>
        <w:rPr>
          <w:rFonts w:ascii="Times New Roman" w:hAnsi="Times New Roman"/>
          <w:sz w:val="26"/>
          <w:szCs w:val="26"/>
        </w:rPr>
        <w:t xml:space="preserve">-</w:t>
      </w:r>
      <w:r>
        <w:rPr>
          <w:rFonts w:ascii="Times New Roman" w:hAnsi="Times New Roman"/>
          <w:sz w:val="26"/>
          <w:szCs w:val="26"/>
        </w:rPr>
        <w:t xml:space="preserve">обеспечивает рассмотрение вопроса о </w:t>
      </w:r>
      <w:r>
        <w:rPr>
          <w:rFonts w:ascii="Times New Roman" w:hAnsi="Times New Roman"/>
          <w:sz w:val="26"/>
          <w:szCs w:val="26"/>
        </w:rPr>
        <w:t xml:space="preserve">признании заявителя (и членов его семьи) малоимущим и принятии его на учет в качестве нуждающегося в жилом помещении, предоставляемом по договору социального найма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</w:rPr>
        <w:t xml:space="preserve">жилищной комиссией (далее - Комиссия)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Юридическим фактом, являющимся основанием для начала действий Комиссии по рассмотрению вопроса о принятии заявителя на учет граждан в качестве нуждающихся в жилых помещениях,</w:t>
      </w:r>
      <w:r>
        <w:rPr>
          <w:rFonts w:ascii="Times New Roman" w:hAnsi="Times New Roman"/>
          <w:sz w:val="26"/>
          <w:szCs w:val="26"/>
        </w:rPr>
        <w:t xml:space="preserve"> является поступление учетного дела заявителя секретарю Комиссии</w:t>
      </w:r>
      <w:r>
        <w:rPr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  <w:highlight w:val="none"/>
          <w14:ligatures w14:val="none"/>
        </w:rPr>
      </w:r>
      <w:r>
        <w:rPr>
          <w:rFonts w:ascii="Times New Roman" w:hAnsi="Times New Roman"/>
          <w:sz w:val="26"/>
          <w:szCs w:val="26"/>
          <w:highlight w:val="none"/>
          <w14:ligatures w14:val="none"/>
        </w:rPr>
      </w:r>
    </w:p>
    <w:p>
      <w:pPr>
        <w:pStyle w:val="1018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/>
          <w:sz w:val="26"/>
          <w:szCs w:val="26"/>
          <w14:ligatures w14:val="none"/>
        </w:rPr>
      </w:pPr>
      <w:r>
        <w:rPr>
          <w:rFonts w:ascii="Times New Roman" w:hAnsi="Times New Roman"/>
          <w:sz w:val="26"/>
          <w:szCs w:val="26"/>
        </w:rPr>
        <w:t xml:space="preserve">Комиссия рассматривает вопрос о принятии заявителя на учет граждан                       в качестве нуждающихся в жилых помещениях и принимает решение, которое является рекомендательны</w:t>
      </w:r>
      <w:r>
        <w:rPr>
          <w:rFonts w:ascii="Times New Roman" w:hAnsi="Times New Roman"/>
          <w:sz w:val="26"/>
          <w:szCs w:val="26"/>
        </w:rPr>
        <w:t xml:space="preserve">м для издания администрацией района постановления                   о принятии заявителя на учет граждан в качестве нуждающихся в жилых помещениях или формирования решения об от</w:t>
      </w:r>
      <w:r>
        <w:rPr>
          <w:rFonts w:ascii="Times New Roman" w:hAnsi="Times New Roman"/>
          <w:sz w:val="26"/>
          <w:szCs w:val="26"/>
        </w:rPr>
        <w:t xml:space="preserve">казе в принятии заявителя на учет граждан                            в качестве нуждающихся  в жилых помещениях.</w:t>
      </w:r>
      <w:r>
        <w:rPr>
          <w:rFonts w:ascii="Times New Roman" w:hAnsi="Times New Roman"/>
          <w:sz w:val="26"/>
          <w:szCs w:val="26"/>
          <w14:ligatures w14:val="none"/>
        </w:rPr>
      </w:r>
      <w:r>
        <w:rPr>
          <w:rFonts w:ascii="Times New Roman" w:hAnsi="Times New Roman"/>
          <w:sz w:val="26"/>
          <w:szCs w:val="26"/>
          <w14:ligatures w14:val="none"/>
        </w:rPr>
      </w:r>
    </w:p>
    <w:p>
      <w:pPr>
        <w:pStyle w:val="1018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/>
          <w:sz w:val="26"/>
          <w:szCs w:val="26"/>
          <w14:ligatures w14:val="none"/>
        </w:rPr>
      </w:pPr>
      <w:r>
        <w:rPr>
          <w:rFonts w:ascii="Times New Roman" w:hAnsi="Times New Roman"/>
          <w:sz w:val="26"/>
          <w:szCs w:val="26"/>
        </w:rPr>
        <w:t xml:space="preserve">Результатами выполнения действия являются рассмотрение вопроса                        о </w:t>
      </w:r>
      <w:r>
        <w:rPr>
          <w:rFonts w:ascii="Times New Roman" w:hAnsi="Times New Roman"/>
          <w:sz w:val="26"/>
          <w:szCs w:val="26"/>
        </w:rPr>
        <w:t xml:space="preserve">признании граждан малоимущими и принятии их на учет в качестве нуждающихся                в жилых помещениях, предоставляемых по договорам социального найма, </w:t>
      </w:r>
      <w:r>
        <w:rPr>
          <w:rFonts w:ascii="Times New Roman" w:hAnsi="Times New Roman"/>
          <w:sz w:val="26"/>
          <w:szCs w:val="26"/>
        </w:rPr>
        <w:t xml:space="preserve">и передача протокола</w:t>
      </w:r>
      <w:r>
        <w:rPr>
          <w:rFonts w:ascii="Times New Roman" w:hAnsi="Times New Roman"/>
          <w:sz w:val="26"/>
          <w:szCs w:val="26"/>
        </w:rPr>
        <w:t xml:space="preserve"> засе</w:t>
      </w:r>
      <w:r>
        <w:rPr>
          <w:rFonts w:ascii="Times New Roman" w:hAnsi="Times New Roman"/>
          <w:sz w:val="26"/>
          <w:szCs w:val="26"/>
        </w:rPr>
        <w:t xml:space="preserve">дания Комиссии специалисту отдела ЖКХ, ответственному                     за подготовку постановления администрации района о принятии (либо решения               об отказе в принятии) заявителя на учет граждан в качестве нуждающихся в жилых помещениях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  <w14:ligatures w14:val="none"/>
        </w:rPr>
      </w:r>
      <w:r>
        <w:rPr>
          <w:rFonts w:ascii="Times New Roman" w:hAnsi="Times New Roman"/>
          <w:sz w:val="26"/>
          <w:szCs w:val="26"/>
          <w14:ligatures w14:val="none"/>
        </w:rPr>
      </w:r>
    </w:p>
    <w:p>
      <w:pPr>
        <w:pStyle w:val="1018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/>
          <w:sz w:val="26"/>
          <w:szCs w:val="26"/>
          <w14:ligatures w14:val="none"/>
        </w:rPr>
      </w:pPr>
      <w:r>
        <w:rPr>
          <w:rFonts w:ascii="Times New Roman" w:hAnsi="Times New Roman"/>
          <w:sz w:val="26"/>
          <w:szCs w:val="26"/>
        </w:rPr>
        <w:t xml:space="preserve">Способом фиксации результата выполнения административного действия является подписанный членами Комиссии протокол заседания Комиссии.</w:t>
      </w:r>
      <w:r>
        <w:rPr>
          <w:rFonts w:ascii="Times New Roman" w:hAnsi="Times New Roman"/>
          <w:sz w:val="26"/>
          <w:szCs w:val="26"/>
          <w14:ligatures w14:val="none"/>
        </w:rPr>
      </w:r>
      <w:r>
        <w:rPr>
          <w:rFonts w:ascii="Times New Roman" w:hAnsi="Times New Roman"/>
          <w:sz w:val="26"/>
          <w:szCs w:val="26"/>
          <w14:ligatures w14:val="none"/>
        </w:rPr>
      </w:r>
    </w:p>
    <w:p>
      <w:pPr>
        <w:pStyle w:val="1018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/>
          <w:sz w:val="26"/>
          <w:szCs w:val="26"/>
          <w:highlight w:val="none"/>
          <w14:ligatures w14:val="none"/>
        </w:rPr>
      </w:pPr>
      <w:r>
        <w:rPr>
          <w:rFonts w:ascii="Times New Roman" w:hAnsi="Times New Roman"/>
          <w:sz w:val="26"/>
          <w:szCs w:val="26"/>
        </w:rPr>
        <w:t xml:space="preserve">-</w:t>
      </w:r>
      <w:r>
        <w:rPr>
          <w:rFonts w:ascii="Times New Roman" w:hAnsi="Times New Roman"/>
          <w:sz w:val="26"/>
          <w:szCs w:val="26"/>
        </w:rPr>
        <w:t xml:space="preserve">Ф</w:t>
      </w:r>
      <w:r>
        <w:rPr>
          <w:rFonts w:ascii="Times New Roman" w:hAnsi="Times New Roman"/>
          <w:sz w:val="26"/>
          <w:szCs w:val="26"/>
        </w:rPr>
        <w:t xml:space="preserve">ормирует проект постановления администрации района о </w:t>
      </w:r>
      <w:r>
        <w:rPr>
          <w:rFonts w:ascii="Times New Roman" w:hAnsi="Times New Roman"/>
          <w:sz w:val="26"/>
          <w:szCs w:val="26"/>
        </w:rPr>
        <w:t xml:space="preserve">признании заявителя (и членов его семьи) малоимущим и принятии его на учет в качестве нуждающегося в жилом помещении, предоставляемом по договору социального найма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соответствии с нормами</w:t>
      </w:r>
      <w:r>
        <w:rPr>
          <w:rFonts w:ascii="Times New Roman" w:hAnsi="Times New Roman"/>
          <w:sz w:val="26"/>
          <w:szCs w:val="26"/>
        </w:rPr>
        <w:t xml:space="preserve"> ведения делопроизводства в администрации района</w:t>
      </w:r>
      <w:r>
        <w:rPr>
          <w:rFonts w:ascii="Times New Roman" w:hAnsi="Times New Roman"/>
          <w:sz w:val="26"/>
          <w:szCs w:val="26"/>
        </w:rPr>
        <w:t xml:space="preserve"> и решение 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признании заявителя (и членов его семьи) малоимущим и </w:t>
      </w:r>
      <w:r>
        <w:rPr>
          <w:rFonts w:ascii="Times New Roman" w:hAnsi="Times New Roman"/>
          <w:sz w:val="26"/>
          <w:szCs w:val="26"/>
        </w:rPr>
        <w:t xml:space="preserve">принятии заявителя на учет граждан в качестве нуждающихся в жилых помещениях, </w:t>
      </w:r>
      <w:r>
        <w:rPr>
          <w:rFonts w:ascii="Times New Roman" w:hAnsi="Times New Roman"/>
          <w:sz w:val="26"/>
          <w:szCs w:val="26"/>
        </w:rPr>
        <w:t xml:space="preserve">предоставляемых по договорам социального найма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либо проект решения  об отказе                       в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признании заявителя (и членов его семьи) малоимущим и </w:t>
      </w:r>
      <w:r>
        <w:rPr>
          <w:rFonts w:ascii="Times New Roman" w:hAnsi="Times New Roman"/>
          <w:sz w:val="26"/>
          <w:szCs w:val="26"/>
        </w:rPr>
        <w:t xml:space="preserve">принятии заявителя                  на учет граждан в качестве нуждающихся в жилых помещениях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предоставляемых               по договорам социального найма</w:t>
      </w:r>
      <w:r>
        <w:rPr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  <w:highlight w:val="none"/>
          <w14:ligatures w14:val="none"/>
        </w:rPr>
      </w:r>
      <w:r>
        <w:rPr>
          <w:rFonts w:ascii="Times New Roman" w:hAnsi="Times New Roman"/>
          <w:sz w:val="26"/>
          <w:szCs w:val="26"/>
          <w:highlight w:val="none"/>
          <w14:ligatures w14:val="none"/>
        </w:rPr>
      </w:r>
    </w:p>
    <w:p>
      <w:pPr>
        <w:pStyle w:val="1018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/>
          <w:sz w:val="26"/>
          <w:szCs w:val="26"/>
          <w14:ligatures w14:val="none"/>
        </w:rPr>
      </w:pPr>
      <w:r>
        <w:rPr>
          <w:rFonts w:ascii="Times New Roman" w:hAnsi="Times New Roman"/>
          <w:sz w:val="26"/>
          <w:szCs w:val="26"/>
        </w:rPr>
        <w:t xml:space="preserve">-Передает проект постановления администрации района, проект решения                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признании заявителя (и членов его семьи) малоимущим</w:t>
      </w:r>
      <w:r>
        <w:rPr>
          <w:rFonts w:ascii="Times New Roman" w:hAnsi="Times New Roman"/>
          <w:sz w:val="26"/>
          <w:szCs w:val="26"/>
        </w:rPr>
        <w:t xml:space="preserve"> и принятии заявителя                на учет граждан в качестве нуждающихся в жилых помещениях, предоставляемых                           по договорам социального найма, либо проект решения </w:t>
      </w:r>
      <w:r>
        <w:rPr>
          <w:rFonts w:ascii="Times New Roman" w:hAnsi="Times New Roman"/>
          <w:sz w:val="26"/>
          <w:szCs w:val="26"/>
        </w:rPr>
        <w:t xml:space="preserve">об отказе в </w:t>
      </w:r>
      <w:r>
        <w:rPr>
          <w:rFonts w:ascii="Times New Roman" w:hAnsi="Times New Roman"/>
          <w:sz w:val="26"/>
          <w:szCs w:val="26"/>
        </w:rPr>
        <w:t xml:space="preserve">признании заявителя  (и членов его семьи) малоимущим</w:t>
      </w:r>
      <w:r>
        <w:rPr>
          <w:rFonts w:ascii="Times New Roman" w:hAnsi="Times New Roman"/>
          <w:sz w:val="26"/>
          <w:szCs w:val="26"/>
        </w:rPr>
        <w:t xml:space="preserve">  и принятии</w:t>
      </w:r>
      <w:r>
        <w:rPr>
          <w:rFonts w:ascii="Times New Roman" w:hAnsi="Times New Roman"/>
          <w:sz w:val="26"/>
          <w:szCs w:val="26"/>
        </w:rPr>
        <w:t xml:space="preserve"> заявителя на учет граждан  в качестве нуждающихся в жилых помещениях</w:t>
      </w:r>
      <w:r>
        <w:rPr>
          <w:rFonts w:ascii="Times New Roman" w:hAnsi="Times New Roman"/>
          <w:sz w:val="26"/>
          <w:szCs w:val="26"/>
        </w:rPr>
        <w:t xml:space="preserve">, предоставляемых по договорам социального найма, на согласование в соответствии с правилами ведения делопроизводства  в администрации района. </w:t>
      </w:r>
      <w:r>
        <w:rPr>
          <w:rFonts w:ascii="Times New Roman" w:hAnsi="Times New Roman"/>
          <w:sz w:val="26"/>
          <w:szCs w:val="26"/>
        </w:rPr>
        <w:t xml:space="preserve">В случае согласования проект постановления администрации района передается на согласование главе Администрации района.</w:t>
      </w:r>
      <w:r>
        <w:rPr>
          <w:rFonts w:ascii="Times New Roman" w:hAnsi="Times New Roman"/>
          <w:sz w:val="26"/>
          <w:szCs w:val="26"/>
          <w14:ligatures w14:val="none"/>
        </w:rPr>
      </w:r>
      <w:r>
        <w:rPr>
          <w:rFonts w:ascii="Times New Roman" w:hAnsi="Times New Roman"/>
          <w:sz w:val="26"/>
          <w:szCs w:val="26"/>
          <w14:ligatures w14:val="none"/>
        </w:rPr>
      </w:r>
    </w:p>
    <w:p>
      <w:pPr>
        <w:pStyle w:val="1018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/>
          <w:sz w:val="26"/>
          <w:szCs w:val="26"/>
          <w14:ligatures w14:val="none"/>
        </w:rPr>
      </w:pPr>
      <w:r>
        <w:rPr>
          <w:rFonts w:ascii="Times New Roman" w:hAnsi="Times New Roman"/>
          <w:sz w:val="26"/>
          <w:szCs w:val="26"/>
        </w:rPr>
        <w:t xml:space="preserve">Глава администрации района </w:t>
      </w:r>
      <w:r>
        <w:rPr>
          <w:rFonts w:ascii="Times New Roman" w:hAnsi="Times New Roman"/>
          <w:sz w:val="26"/>
          <w:szCs w:val="26"/>
        </w:rPr>
        <w:t xml:space="preserve">рассматривает проект постановления  Администрации района.</w:t>
      </w:r>
      <w:r>
        <w:rPr>
          <w:rFonts w:ascii="Times New Roman" w:hAnsi="Times New Roman"/>
          <w:sz w:val="26"/>
          <w:szCs w:val="26"/>
        </w:rPr>
        <w:t xml:space="preserve"> В случае несогласия с проектом постановления  Администрации района – излагает замечания  и возвращает начальнику отдела ЖКХ на исправление и доработку. </w:t>
      </w:r>
      <w:r>
        <w:rPr>
          <w:rFonts w:ascii="Times New Roman" w:hAnsi="Times New Roman"/>
          <w:sz w:val="26"/>
          <w:szCs w:val="26"/>
        </w:rPr>
        <w:t xml:space="preserve">В случае одобрения – подписывает постановление  Администрации района </w:t>
      </w:r>
      <w:r>
        <w:rPr>
          <w:rFonts w:ascii="Times New Roman" w:hAnsi="Times New Roman"/>
          <w:sz w:val="26"/>
          <w:szCs w:val="26"/>
        </w:rPr>
        <w:t xml:space="preserve">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признании заявителя (и членов его семьи) малоимущим</w:t>
      </w:r>
      <w:r>
        <w:rPr>
          <w:rFonts w:ascii="Times New Roman" w:hAnsi="Times New Roman"/>
          <w:sz w:val="26"/>
          <w:szCs w:val="26"/>
        </w:rPr>
        <w:t xml:space="preserve">                 и принятии заявителя на учет граждан в качестве нуждающихся в жилых помещениях</w:t>
      </w:r>
      <w:r>
        <w:rPr>
          <w:rFonts w:ascii="Times New Roman" w:hAnsi="Times New Roman"/>
          <w:sz w:val="26"/>
          <w:szCs w:val="26"/>
        </w:rPr>
        <w:t xml:space="preserve">, предоставляемых  по договорам социального найма.</w:t>
      </w:r>
      <w:r>
        <w:rPr>
          <w:rFonts w:ascii="Times New Roman" w:hAnsi="Times New Roman"/>
          <w:sz w:val="26"/>
          <w:szCs w:val="26"/>
          <w14:ligatures w14:val="none"/>
        </w:rPr>
      </w:r>
      <w:r>
        <w:rPr>
          <w:rFonts w:ascii="Times New Roman" w:hAnsi="Times New Roman"/>
          <w:sz w:val="26"/>
          <w:szCs w:val="26"/>
          <w14:ligatures w14:val="none"/>
        </w:rPr>
      </w:r>
    </w:p>
    <w:p>
      <w:pPr>
        <w:pStyle w:val="1018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firstLine="709"/>
        <w:jc w:val="both"/>
        <w:rPr>
          <w:rFonts w:ascii="Times New Roman" w:hAnsi="Times New Roman"/>
          <w:sz w:val="26"/>
          <w:szCs w:val="26"/>
          <w14:ligatures w14:val="none"/>
        </w:rPr>
      </w:pPr>
      <w:r>
        <w:rPr>
          <w:rFonts w:ascii="Times New Roman" w:hAnsi="Times New Roman"/>
          <w:sz w:val="26"/>
          <w:szCs w:val="26"/>
        </w:rPr>
        <w:t xml:space="preserve">После издания постановления администрации района специалист отдела ЖКХ обеспечивает подписание решения о </w:t>
      </w:r>
      <w:r>
        <w:rPr>
          <w:rFonts w:ascii="Times New Roman" w:hAnsi="Times New Roman"/>
          <w:sz w:val="26"/>
          <w:szCs w:val="26"/>
        </w:rPr>
        <w:t xml:space="preserve">признании заявителя (и членов его семьи) малоимущим</w:t>
      </w:r>
      <w:r>
        <w:rPr>
          <w:rFonts w:ascii="Times New Roman" w:hAnsi="Times New Roman"/>
          <w:sz w:val="26"/>
          <w:szCs w:val="26"/>
        </w:rPr>
        <w:t xml:space="preserve"> и принятии заявителя на учет граждан  в качестве нуждающихся                     в жилых помещениях</w:t>
      </w:r>
      <w:r>
        <w:rPr>
          <w:rFonts w:ascii="Times New Roman" w:hAnsi="Times New Roman"/>
          <w:sz w:val="26"/>
          <w:szCs w:val="26"/>
        </w:rPr>
        <w:t xml:space="preserve">, предоставляемых по договорам социального найма                             </w:t>
      </w:r>
      <w:r>
        <w:rPr>
          <w:rFonts w:ascii="Times New Roman" w:hAnsi="Times New Roman"/>
          <w:sz w:val="26"/>
          <w:szCs w:val="26"/>
        </w:rPr>
        <w:t xml:space="preserve">либо решения об отказе в таком принятии.</w:t>
      </w:r>
      <w:r>
        <w:rPr>
          <w:rFonts w:ascii="Times New Roman" w:hAnsi="Times New Roman"/>
          <w:sz w:val="26"/>
          <w:szCs w:val="26"/>
          <w14:ligatures w14:val="none"/>
        </w:rPr>
      </w:r>
      <w:r>
        <w:rPr>
          <w:rFonts w:ascii="Times New Roman" w:hAnsi="Times New Roman"/>
          <w:sz w:val="26"/>
          <w:szCs w:val="26"/>
          <w14:ligatures w14:val="none"/>
        </w:rPr>
      </w:r>
    </w:p>
    <w:p>
      <w:pPr>
        <w:pStyle w:val="1018"/>
        <w:ind w:firstLine="709"/>
        <w:jc w:val="both"/>
        <w:rPr>
          <w:rFonts w:ascii="Times New Roman" w:hAnsi="Times New Roman"/>
          <w:b/>
          <w:bCs/>
          <w:i/>
          <w:sz w:val="26"/>
          <w:szCs w:val="26"/>
        </w:rPr>
      </w:pPr>
      <w:r>
        <w:rPr>
          <w:rFonts w:ascii="Times New Roman" w:hAnsi="Times New Roman"/>
          <w:b/>
          <w:bCs/>
          <w:i/>
          <w:iCs/>
          <w:sz w:val="26"/>
          <w:szCs w:val="26"/>
        </w:rPr>
        <w:t xml:space="preserve">Признание граждан малоимущими или отказ в признании граждан малоимущими не распространяются на лиц, нуждающихся в жилых помещениях, относящихся к определенной федеральными законами                       или </w:t>
      </w:r>
      <w:r>
        <w:rPr>
          <w:rFonts w:ascii="Times New Roman" w:hAnsi="Times New Roman"/>
          <w:b/>
          <w:bCs/>
          <w:i/>
          <w:iCs/>
          <w:sz w:val="26"/>
          <w:szCs w:val="26"/>
        </w:rPr>
        <w:t xml:space="preserve">законами Белгородской области категории граждан, которые                                    в соответствии</w:t>
      </w:r>
      <w:r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i/>
          <w:iCs/>
          <w:sz w:val="26"/>
          <w:szCs w:val="26"/>
        </w:rPr>
        <w:t xml:space="preserve">с данными законами имеют право на предоставление жилых помещений</w:t>
      </w:r>
      <w:r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i/>
          <w:iCs/>
          <w:sz w:val="26"/>
          <w:szCs w:val="26"/>
        </w:rPr>
        <w:t xml:space="preserve"> без подтверждения статуса малоимущего гражданина.</w:t>
      </w:r>
      <w:r>
        <w:rPr>
          <w:rFonts w:ascii="Times New Roman" w:hAnsi="Times New Roman"/>
          <w:b/>
          <w:bCs/>
          <w:i/>
          <w:sz w:val="26"/>
          <w:szCs w:val="26"/>
        </w:rPr>
      </w:r>
      <w:r>
        <w:rPr>
          <w:rFonts w:ascii="Times New Roman" w:hAnsi="Times New Roman"/>
          <w:b/>
          <w:bCs/>
          <w:i/>
          <w:sz w:val="26"/>
          <w:szCs w:val="26"/>
        </w:rPr>
      </w:r>
    </w:p>
    <w:p>
      <w:pPr>
        <w:pStyle w:val="1018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3.5.</w:t>
      </w:r>
      <w:r>
        <w:rPr>
          <w:rFonts w:ascii="Times New Roman" w:hAnsi="Times New Roman"/>
          <w:sz w:val="26"/>
          <w:szCs w:val="26"/>
        </w:rPr>
        <w:t xml:space="preserve">3.Критериями</w:t>
      </w:r>
      <w:r>
        <w:rPr>
          <w:rFonts w:ascii="Times New Roman" w:hAnsi="Times New Roman"/>
          <w:sz w:val="26"/>
          <w:szCs w:val="26"/>
        </w:rPr>
        <w:t xml:space="preserve"> принятия решения являются: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1018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-признание граждан малоимущими и нуждающимися в жилых помещениях, предоставляемых по договорам социального найма;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1018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-отказ в признании граждан малоимущими и (или) нуждающимися </w:t>
      </w:r>
      <w:r>
        <w:rPr>
          <w:rFonts w:ascii="Times New Roman" w:hAnsi="Times New Roman"/>
          <w:sz w:val="26"/>
          <w:szCs w:val="26"/>
        </w:rPr>
        <w:t xml:space="preserve">                       </w:t>
      </w:r>
      <w:r>
        <w:rPr>
          <w:rFonts w:ascii="Times New Roman" w:hAnsi="Times New Roman"/>
          <w:sz w:val="26"/>
          <w:szCs w:val="26"/>
        </w:rPr>
        <w:t xml:space="preserve">в жилых помещениях, предоставляемых по договорам социального найма.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1018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3.5.4.Результатом административной процедуры по принятию решения </w:t>
      </w:r>
      <w:r>
        <w:rPr>
          <w:rFonts w:ascii="Times New Roman" w:hAnsi="Times New Roman"/>
          <w:sz w:val="26"/>
          <w:szCs w:val="26"/>
        </w:rPr>
        <w:t xml:space="preserve">                   </w:t>
      </w:r>
      <w:r>
        <w:rPr>
          <w:rFonts w:ascii="Times New Roman" w:hAnsi="Times New Roman"/>
          <w:sz w:val="26"/>
          <w:szCs w:val="26"/>
        </w:rPr>
        <w:t xml:space="preserve">о предоставлении (об отказе в предоставлении) Услуги является утвержд</w:t>
      </w:r>
      <w:r>
        <w:rPr>
          <w:rFonts w:ascii="Times New Roman" w:hAnsi="Times New Roman"/>
          <w:sz w:val="26"/>
          <w:szCs w:val="26"/>
        </w:rPr>
        <w:t xml:space="preserve">енный правовой акт (постановление, распоряжение) о предоставлении Услуги  или об отказе в предоставлении Услуги со ссылкой на конкретные положения нормативных правовых актов и иных документов, являющихся основанием такого отказа.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1018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Результат Услуги оформляется в двух экземплярах.</w:t>
      </w:r>
      <w:r>
        <w:rPr>
          <w:rFonts w:ascii="Times New Roman" w:hAnsi="Times New Roman"/>
          <w:sz w:val="26"/>
          <w:szCs w:val="26"/>
        </w:rPr>
        <w:t xml:space="preserve"> Один экземпляр хранится              в Администрации района, второй направляется заявителю.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1018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3.5.5.Способом фиксац</w:t>
      </w:r>
      <w:r>
        <w:rPr>
          <w:rFonts w:ascii="Times New Roman" w:hAnsi="Times New Roman"/>
          <w:sz w:val="26"/>
          <w:szCs w:val="26"/>
        </w:rPr>
        <w:t xml:space="preserve">ии результата выполнения административной процедуры по принятию решения о предоставлении (об отказе предоставления) Услуги является наличие правового акта администрации района и внесение сведений в книгу регистрации граждан, принятых на учет </w:t>
      </w:r>
      <w:r>
        <w:rPr>
          <w:rFonts w:ascii="Times New Roman" w:hAnsi="Times New Roman"/>
          <w:sz w:val="26"/>
          <w:szCs w:val="26"/>
        </w:rPr>
        <w:t xml:space="preserve">в качестве нуждающихся в жилых помещениях, предоставляемых по договорам социального найма.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tabs>
          <w:tab w:val="center" w:pos="1418" w:leader="none"/>
        </w:tabs>
        <w:jc w:val="both"/>
        <w:rPr>
          <w:sz w:val="26"/>
          <w:szCs w:val="26"/>
          <w:highlight w:val="none"/>
        </w:rPr>
      </w:pPr>
      <w:r>
        <w:rPr>
          <w:b/>
          <w:sz w:val="26"/>
          <w:szCs w:val="26"/>
        </w:rPr>
        <w:t xml:space="preserve"> 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</w:rPr>
        <w:t xml:space="preserve">3.</w:t>
      </w:r>
      <w:r>
        <w:rPr>
          <w:b/>
          <w:sz w:val="26"/>
          <w:szCs w:val="26"/>
        </w:rPr>
        <w:t xml:space="preserve">6.Административная</w:t>
      </w:r>
      <w:r>
        <w:rPr>
          <w:b/>
          <w:sz w:val="26"/>
          <w:szCs w:val="26"/>
        </w:rPr>
        <w:t xml:space="preserve"> процедура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«Выдача (направление)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документа, являющегося результатом предоставления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</w:rPr>
        <w:t xml:space="preserve">муниципальной услуги»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center"/>
        <w:rPr>
          <w:sz w:val="26"/>
          <w:szCs w:val="26"/>
        </w:rPr>
      </w:pPr>
      <w:r>
        <w:rPr>
          <w:b/>
          <w:sz w:val="26"/>
          <w:szCs w:val="26"/>
          <w:highlight w:val="none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3.6.</w:t>
      </w:r>
      <w:r>
        <w:rPr>
          <w:sz w:val="26"/>
          <w:szCs w:val="26"/>
        </w:rPr>
        <w:t xml:space="preserve">1.Основанием</w:t>
      </w:r>
      <w:r>
        <w:rPr>
          <w:sz w:val="26"/>
          <w:szCs w:val="26"/>
        </w:rPr>
        <w:t xml:space="preserve"> для начала административной процедуры по выд</w:t>
      </w:r>
      <w:r>
        <w:rPr>
          <w:sz w:val="26"/>
          <w:szCs w:val="26"/>
        </w:rPr>
        <w:t xml:space="preserve">аче (направлению) документа, являющегося результатом предоставления Услуги, является наличие утвержденного правового акта (постановление, распоряжение)                 о предоставлении Услуги или об отказе  в предоставлении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3.6.</w:t>
      </w:r>
      <w:r>
        <w:rPr>
          <w:sz w:val="26"/>
          <w:szCs w:val="26"/>
        </w:rPr>
        <w:t xml:space="preserve">2.Специалист</w:t>
      </w:r>
      <w:r>
        <w:rPr>
          <w:sz w:val="26"/>
          <w:szCs w:val="26"/>
        </w:rPr>
        <w:t xml:space="preserve"> администрации района, ответственный за подготовку документов по Услуге, в течение 3 рабочих дней с даты принятия утвержденного правового акта (постановление, распоряжение) оформляет решение для выдачи заявителям.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решении указывается наименование Администрации района, дата отправления  и исходящий номер решения, адрес, фамилия, имя, отчество заявителя, дата и номер </w:t>
      </w:r>
      <w:r>
        <w:rPr>
          <w:sz w:val="26"/>
          <w:szCs w:val="26"/>
        </w:rPr>
        <w:t xml:space="preserve">правового акта (постановление, распоряжение)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 пос</w:t>
      </w:r>
      <w:r>
        <w:rPr>
          <w:sz w:val="26"/>
          <w:szCs w:val="26"/>
        </w:rPr>
        <w:t xml:space="preserve">тановке н</w:t>
      </w:r>
      <w:r>
        <w:rPr>
          <w:sz w:val="26"/>
          <w:szCs w:val="26"/>
        </w:rPr>
        <w:t xml:space="preserve">а учет  или  об отказе в постановке на учет. К письму прилагается выписка                                   из утвержденного правового акта или правовой акт (постановление, распоряжение) главы Администрации района и выписка из протокола заседания Комиссии.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3.6.</w:t>
      </w:r>
      <w:r>
        <w:rPr>
          <w:sz w:val="26"/>
          <w:szCs w:val="26"/>
        </w:rPr>
        <w:t xml:space="preserve">3.Выдача</w:t>
      </w:r>
      <w:r>
        <w:rPr>
          <w:sz w:val="26"/>
          <w:szCs w:val="26"/>
        </w:rPr>
        <w:t xml:space="preserve"> результата предоставления Услуги осуществляется способом, указанным заявителем при подаче заявления и необходимых документов                              на получение Услуги, в том числе: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-при личном обращении в администрацию района (письмом  по указанному заявителем адресу или лично в руки при предъявлении расписки в получении документов после даты завершения административной процедуры по предоставлению Услуги);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-при личном обращении в МФЦ.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3.6.4.В случае</w:t>
      </w:r>
      <w:r>
        <w:rPr>
          <w:sz w:val="26"/>
          <w:szCs w:val="26"/>
        </w:rPr>
        <w:t xml:space="preserve"> указания заявителем на пол</w:t>
      </w:r>
      <w:r>
        <w:rPr>
          <w:sz w:val="26"/>
          <w:szCs w:val="26"/>
        </w:rPr>
        <w:t xml:space="preserve">учение результата в МФЦ Администрация района направляет результат предоставления  Услуги  в МФЦ в срок, установленный в соглашении, заключенном  между администрацией района и МФЦ.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3.6.</w:t>
      </w:r>
      <w:r>
        <w:rPr>
          <w:sz w:val="26"/>
          <w:szCs w:val="26"/>
        </w:rPr>
        <w:t xml:space="preserve">5.Выдача</w:t>
      </w:r>
      <w:r>
        <w:rPr>
          <w:sz w:val="26"/>
          <w:szCs w:val="26"/>
        </w:rPr>
        <w:t xml:space="preserve"> документа, являющегося результатом предоставления Услуги, осуществляется МФЦ в соответствии с заключенным в установленном порядке соглашением о взаимодействии, если исполнение данной процедуры предусмотрено заключенным соглашением.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3.6.</w:t>
      </w:r>
      <w:r>
        <w:rPr>
          <w:sz w:val="26"/>
          <w:szCs w:val="26"/>
        </w:rPr>
        <w:t xml:space="preserve">6.Максимальный</w:t>
      </w:r>
      <w:r>
        <w:rPr>
          <w:sz w:val="26"/>
          <w:szCs w:val="26"/>
        </w:rPr>
        <w:t xml:space="preserve"> срок выполнения административной процедуры                 по выдаче (направлению) документа, являющегося результатом предоставления Услуги, не превышает 3 рабочих дн</w:t>
      </w:r>
      <w:r>
        <w:rPr>
          <w:sz w:val="26"/>
          <w:szCs w:val="26"/>
        </w:rPr>
        <w:t xml:space="preserve">я</w:t>
      </w:r>
      <w:r>
        <w:rPr>
          <w:sz w:val="26"/>
          <w:szCs w:val="26"/>
        </w:rPr>
        <w:t xml:space="preserve"> со дня принятия правового акта (постановления, распоряжения) о принятии на учет или об отказе в принятии на учет.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3.6.</w:t>
      </w:r>
      <w:r>
        <w:rPr>
          <w:sz w:val="26"/>
          <w:szCs w:val="26"/>
        </w:rPr>
        <w:t xml:space="preserve">7.Критериями</w:t>
      </w:r>
      <w:r>
        <w:rPr>
          <w:sz w:val="26"/>
          <w:szCs w:val="26"/>
        </w:rPr>
        <w:t xml:space="preserve"> принятия решения являются: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-оформление специалистом администрации района, ответственным </w:t>
      </w:r>
      <w:r>
        <w:rPr>
          <w:sz w:val="26"/>
          <w:szCs w:val="26"/>
        </w:rPr>
        <w:t xml:space="preserve">                           з</w:t>
      </w:r>
      <w:r>
        <w:rPr>
          <w:sz w:val="26"/>
          <w:szCs w:val="26"/>
        </w:rPr>
        <w:t xml:space="preserve">а подготовку документов по Услуге, решения к выписке из утвержденного правового акта или правовой акт о постановке на учет;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-оформление специалистом администрации района, ответственным                            за подготовку документов по Услуге, решения к выписке из утвержденного правового акта или правового акта об отказе в постановке на учет.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3.6.8.Результатом административной процедуры по выдаче (направлению) документа, являющегося результатом предоставления Услуги, является выдача (направл</w:t>
      </w:r>
      <w:r>
        <w:rPr>
          <w:sz w:val="26"/>
          <w:szCs w:val="26"/>
        </w:rPr>
        <w:t xml:space="preserve">ение) заявителю решения о направлении выписки из утвержденного правового акта или правового акта (постановления, распоряжения) с приложением такой выписки или правового акта о признании граждан малоимущими и принятии   их на учет в качестве </w:t>
      </w:r>
      <w:r>
        <w:rPr>
          <w:sz w:val="26"/>
          <w:szCs w:val="26"/>
        </w:rPr>
        <w:t xml:space="preserve">нуждающихся в жи</w:t>
      </w:r>
      <w:r>
        <w:rPr>
          <w:sz w:val="26"/>
          <w:szCs w:val="26"/>
        </w:rPr>
        <w:t xml:space="preserve">лых пом</w:t>
      </w:r>
      <w:r>
        <w:rPr>
          <w:sz w:val="26"/>
          <w:szCs w:val="26"/>
        </w:rPr>
        <w:t xml:space="preserve">ещениях, предоставляемых                      по договорам социального найма, или об отказе в признании граждан малоимущими  и (или) об отказе в принятии их на учет в качестве нуждающихся в жилых помещениях, предоставляемых  по договорам социального найма.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3.6.9.Способом фиксации результата выполнения административной процедуры по выдаче (направлению) документа, являющегося результатом предоставления Услуги, является его регистрация в книге </w:t>
      </w:r>
      <w:r>
        <w:rPr>
          <w:sz w:val="26"/>
          <w:szCs w:val="26"/>
        </w:rPr>
        <w:t xml:space="preserve">регистрации заявлений граждан о принятии на учет нуждающихся в жилых помещениях, предоставляемых по договору социального найма.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center"/>
        <w:rPr>
          <w:b/>
          <w:bCs/>
          <w:sz w:val="26"/>
          <w:szCs w:val="26"/>
          <w:highlight w:val="none"/>
          <w14:ligatures w14:val="none"/>
        </w:rPr>
      </w:pPr>
      <w:r>
        <w:rPr>
          <w:b/>
          <w:bCs/>
          <w:sz w:val="26"/>
          <w:szCs w:val="26"/>
        </w:rPr>
        <w:t xml:space="preserve">3.7. </w:t>
      </w:r>
      <w:r>
        <w:rPr>
          <w:b/>
          <w:bCs/>
          <w:sz w:val="26"/>
          <w:szCs w:val="26"/>
        </w:rPr>
        <w:t xml:space="preserve">Актуализация учетного дела заявителя</w:t>
      </w:r>
      <w:r>
        <w:rPr>
          <w:b/>
          <w:bCs/>
          <w:sz w:val="26"/>
          <w:szCs w:val="26"/>
          <w:highlight w:val="none"/>
          <w14:ligatures w14:val="none"/>
        </w:rPr>
      </w:r>
      <w:r>
        <w:rPr>
          <w:b/>
          <w:bCs/>
          <w:sz w:val="26"/>
          <w:szCs w:val="26"/>
          <w:highlight w:val="none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center"/>
        <w:rPr>
          <w:b/>
          <w:bCs/>
          <w:sz w:val="26"/>
          <w:szCs w:val="26"/>
          <w14:ligatures w14:val="none"/>
        </w:rPr>
      </w:pP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14:ligatures w14:val="none"/>
        </w:rPr>
      </w:r>
      <w:r>
        <w:rPr>
          <w:b/>
          <w:bCs/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</w:rPr>
        <w:t xml:space="preserve">3.7.1.Юридическим фактом, явл</w:t>
      </w:r>
      <w:r>
        <w:rPr>
          <w:sz w:val="26"/>
          <w:szCs w:val="26"/>
        </w:rPr>
        <w:t xml:space="preserve">я</w:t>
      </w:r>
      <w:r>
        <w:rPr>
          <w:sz w:val="26"/>
          <w:szCs w:val="26"/>
        </w:rPr>
        <w:t xml:space="preserve">ющимся основанием для начала административной процедуры, является наступление календарного периода,                в течение которого администрации района необходимо провести действия                          по актуализации учетных дел граждан (не позднее 1 апреля</w:t>
      </w:r>
      <w:r>
        <w:rPr>
          <w:sz w:val="26"/>
          <w:szCs w:val="26"/>
        </w:rPr>
        <w:t xml:space="preserve">), при принятии решения  о предоставлении жилых помещений, предоставляемых по договорам социального найма, поступлении в администрацию района информации об изменении следующих сведений: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</w:rPr>
        <w:t xml:space="preserve">а)об изменении паспортных данных;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</w:rPr>
        <w:t xml:space="preserve">б)о регистрации по месту жительства, характеристике жилого помещения</w:t>
      </w:r>
      <w:r>
        <w:rPr>
          <w:sz w:val="26"/>
          <w:szCs w:val="26"/>
        </w:rPr>
        <w:t xml:space="preserve">;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</w:rPr>
        <w:t xml:space="preserve">в)о наличии жилых помещений на территории других субъектов Российской Федерации;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</w:rPr>
        <w:t xml:space="preserve">г)о доходах заявителя и членов его семьи;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</w:rPr>
        <w:t xml:space="preserve">д)об изменении состава семьи;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</w:rPr>
        <w:t xml:space="preserve">ж)о праве гражданина на предоставление жилого помещения по договору социального найма вне очереди (для граждан, имеющих право на предоставление жилых помещений по договорам социального найма  вне очереди);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:highlight w:val="none"/>
          <w14:ligatures w14:val="none"/>
        </w:rPr>
      </w:pPr>
      <w:r>
        <w:rPr>
          <w:sz w:val="26"/>
          <w:szCs w:val="26"/>
        </w:rPr>
        <w:t xml:space="preserve">з)о правоустанавливающих документах на объекты недвижимости, права                на которые не зарегистрированы в ЕГРН.</w:t>
      </w:r>
      <w:r>
        <w:rPr>
          <w:sz w:val="26"/>
          <w:szCs w:val="26"/>
          <w:highlight w:val="none"/>
          <w14:ligatures w14:val="none"/>
        </w:rPr>
      </w:r>
      <w:r>
        <w:rPr>
          <w:sz w:val="26"/>
          <w:szCs w:val="26"/>
          <w:highlight w:val="none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</w:rPr>
        <w:t xml:space="preserve">3.7.2.Специалист отдела ЖКХ, после поступления заявления гражданина,  анализирует полученную информацию; </w:t>
      </w:r>
      <w:r>
        <w:rPr>
          <w:sz w:val="26"/>
          <w:szCs w:val="26"/>
        </w:rPr>
        <w:t xml:space="preserve">вносит информацию о проведенной актуализации в учетное дело гражданина</w:t>
      </w:r>
      <w:r>
        <w:rPr>
          <w:sz w:val="26"/>
          <w:szCs w:val="26"/>
        </w:rPr>
        <w:t xml:space="preserve">.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</w:rPr>
        <w:t xml:space="preserve">Максимальный срок выполнения административных действий – 33 рабочих дня.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</w:rPr>
        <w:t xml:space="preserve">В зависимости от результатов актуализации специалист отдела ЖКХ  обеспечивает принятие одного из следующих решений: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</w:rPr>
        <w:t xml:space="preserve">-о снятии гражданина с учета граждан в качестве нуждающихся в жилых помещениях, предоставляемых по договорам социального найма;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</w:rPr>
        <w:t xml:space="preserve">-о сохранении права состоять на учете граждан в качестве нуждающихся                    в жилых помещениях, </w:t>
      </w:r>
      <w:r>
        <w:rPr>
          <w:sz w:val="26"/>
          <w:szCs w:val="26"/>
        </w:rPr>
        <w:t xml:space="preserve">предоставляемых по договорам социального найм</w:t>
      </w:r>
      <w:r>
        <w:rPr>
          <w:sz w:val="26"/>
          <w:szCs w:val="26"/>
        </w:rPr>
        <w:t xml:space="preserve">а;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</w:rPr>
        <w:t xml:space="preserve">-о предоставлении жилого помещения по договору социального найма.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</w:rPr>
        <w:t xml:space="preserve">3.7.3.Критерием принятия решения в рамках административной процедуры является поступление в администрацию района обновленных сведений о гражданах, состоящих на учете граждан в качестве нуждающихся в жилых помещениях</w:t>
      </w:r>
      <w:r>
        <w:rPr>
          <w:sz w:val="26"/>
          <w:szCs w:val="26"/>
        </w:rPr>
        <w:t xml:space="preserve">.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</w:rPr>
        <w:t xml:space="preserve">3.7.4.Результатом административного действия является обновление сведений о гражданине, состоящем на учете граждан в качестве нуждающихся в жилых помещениях.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:highlight w:val="none"/>
          <w14:ligatures w14:val="none"/>
        </w:rPr>
      </w:pPr>
      <w:r>
        <w:rPr>
          <w:sz w:val="26"/>
          <w:szCs w:val="26"/>
        </w:rPr>
        <w:t xml:space="preserve">3.7.5.Способом фиксации результата выполнения административной процедуры является внесение сведений, полученных в результате актуализации,                  в учетное дело заявителя.</w:t>
      </w:r>
      <w:r>
        <w:rPr>
          <w:sz w:val="26"/>
          <w:szCs w:val="26"/>
          <w:highlight w:val="none"/>
          <w14:ligatures w14:val="none"/>
        </w:rPr>
      </w:r>
      <w:r>
        <w:rPr>
          <w:sz w:val="26"/>
          <w:szCs w:val="26"/>
          <w:highlight w:val="none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center" w:pos="1418" w:leader="none"/>
        </w:tabs>
        <w:ind w:firstLine="709"/>
        <w:jc w:val="both"/>
        <w:rPr>
          <w:sz w:val="26"/>
          <w:szCs w:val="26"/>
          <w14:ligatures w14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tabs>
          <w:tab w:val="center" w:pos="1418" w:leader="none"/>
        </w:tabs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3.8. Исправление (отказ в исправлении) допущенных опечаток                      и (или) ошибок в выданных в результате предоставления Услуги документах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включает в себя следующие административные процедуры: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1.Прием и регистрация заявления об исправлении допущенных опечаток                     и (или) ошибок в выданных в результате предоставления Услуги документах;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2.Принятие решения об исправлении либо об отказе в исправлении допущенных опечаток и (или) ошибок в выданных в результате предоставления Услуги документах;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3.Предоставление (направление) заявителю результата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lef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3.8.</w:t>
      </w:r>
      <w:r>
        <w:rPr>
          <w:b/>
          <w:sz w:val="26"/>
          <w:szCs w:val="26"/>
        </w:rPr>
        <w:t xml:space="preserve">1.Прием</w:t>
      </w:r>
      <w:r>
        <w:rPr>
          <w:b/>
          <w:sz w:val="26"/>
          <w:szCs w:val="26"/>
        </w:rPr>
        <w:t xml:space="preserve"> и регистрация заявления об исправлении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</w:rPr>
        <w:t xml:space="preserve">допущенных опечаток и (или) ошибок в выданных в результате предоставления Услуги документах 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  <w:highlight w:val="none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3.8.1.</w:t>
      </w:r>
      <w:r>
        <w:rPr>
          <w:sz w:val="26"/>
          <w:szCs w:val="26"/>
        </w:rPr>
        <w:t xml:space="preserve">1.Для</w:t>
      </w:r>
      <w:r>
        <w:rPr>
          <w:sz w:val="26"/>
          <w:szCs w:val="26"/>
        </w:rPr>
        <w:t xml:space="preserve"> получения Услуги заявитель представляет в </w:t>
      </w:r>
      <w:r>
        <w:rPr>
          <w:i w:val="0"/>
          <w:iCs w:val="0"/>
          <w:sz w:val="26"/>
          <w:szCs w:val="26"/>
        </w:rPr>
        <w:t xml:space="preserve">отдел ЖКХ</w:t>
      </w:r>
      <w:r>
        <w:rPr>
          <w:i w:val="0"/>
          <w:iCs w:val="0"/>
          <w:sz w:val="26"/>
          <w:szCs w:val="26"/>
        </w:rPr>
        <w:t xml:space="preserve"> </w:t>
      </w:r>
      <w:r>
        <w:rPr>
          <w:sz w:val="26"/>
          <w:szCs w:val="26"/>
        </w:rPr>
        <w:t xml:space="preserve">заявление по форме согласно приложению № 6 к административному регламенту,                            а также документы, в которых были допущены опечатки и (или) ошибки в выданных в результате предоставления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3.8.1.</w:t>
      </w:r>
      <w:r>
        <w:rPr>
          <w:sz w:val="26"/>
          <w:szCs w:val="26"/>
        </w:rPr>
        <w:t xml:space="preserve">2.Способами</w:t>
      </w:r>
      <w:r>
        <w:rPr>
          <w:sz w:val="26"/>
          <w:szCs w:val="26"/>
        </w:rPr>
        <w:t xml:space="preserve"> установления личности (идентификации) заявителя (представителя нанимателя) является документ, удостоверяющий личность (паспорт).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3.8.1.</w:t>
      </w:r>
      <w:r>
        <w:rPr>
          <w:sz w:val="26"/>
          <w:szCs w:val="26"/>
        </w:rPr>
        <w:t xml:space="preserve">3.Основаниями</w:t>
      </w:r>
      <w:r>
        <w:rPr>
          <w:sz w:val="26"/>
          <w:szCs w:val="26"/>
        </w:rPr>
        <w:t xml:space="preserve"> для отказа в приеме документов у заявителя (представителя заявителя) являются: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отсутствие документа, удостоверяющего личность;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отсутствие подтверждающих документов с опечатками   и (или) ошибками.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3.8.1.</w:t>
      </w:r>
      <w:r>
        <w:rPr>
          <w:sz w:val="26"/>
          <w:szCs w:val="26"/>
        </w:rPr>
        <w:t xml:space="preserve">4.Срок</w:t>
      </w:r>
      <w:r>
        <w:rPr>
          <w:sz w:val="26"/>
          <w:szCs w:val="26"/>
        </w:rPr>
        <w:t xml:space="preserve"> регистрации заявления и документов, необходимых                               для предоставления Услуги составляет не более 1 рабочего дня следующего   за днем поступления заявления в </w:t>
      </w:r>
      <w:r>
        <w:rPr>
          <w:i w:val="0"/>
          <w:iCs w:val="0"/>
          <w:sz w:val="26"/>
          <w:szCs w:val="26"/>
        </w:rPr>
        <w:t xml:space="preserve">отдел ЖКХ</w:t>
      </w:r>
      <w:r>
        <w:rPr>
          <w:i w:val="0"/>
          <w:iCs w:val="0"/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3.8.</w:t>
      </w:r>
      <w:r>
        <w:rPr>
          <w:b/>
          <w:sz w:val="26"/>
          <w:szCs w:val="26"/>
        </w:rPr>
        <w:t xml:space="preserve">2.Принятие</w:t>
      </w:r>
      <w:r>
        <w:rPr>
          <w:b/>
          <w:sz w:val="26"/>
          <w:szCs w:val="26"/>
        </w:rPr>
        <w:t xml:space="preserve"> решения об исправлении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либо об отказе в исправлении допущенных опечаток и (или) ошибок                      в выданных в результате предоставления Услуги документах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3.8.2.</w:t>
      </w:r>
      <w:r>
        <w:rPr>
          <w:sz w:val="26"/>
          <w:szCs w:val="26"/>
        </w:rPr>
        <w:t xml:space="preserve">1.Основанием</w:t>
      </w:r>
      <w:r>
        <w:rPr>
          <w:sz w:val="26"/>
          <w:szCs w:val="26"/>
        </w:rPr>
        <w:t xml:space="preserve"> начала выполнения административной процедуры является получение специалистом, уполномоченным на выполнение административной процедуры документов, необходимых для оказания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3.8.2.</w:t>
      </w:r>
      <w:r>
        <w:rPr>
          <w:sz w:val="26"/>
          <w:szCs w:val="26"/>
        </w:rPr>
        <w:t xml:space="preserve">2.Основаниями</w:t>
      </w:r>
      <w:r>
        <w:rPr>
          <w:sz w:val="26"/>
          <w:szCs w:val="26"/>
        </w:rPr>
        <w:t xml:space="preserve"> для отказа в предоставлении Услуги являются: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-представленными документами и сведениями не подтверждается право гражданина в предоставлении жилого помещения.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3.8.2.</w:t>
      </w:r>
      <w:r>
        <w:rPr>
          <w:sz w:val="26"/>
          <w:szCs w:val="26"/>
        </w:rPr>
        <w:t xml:space="preserve">3.Решение</w:t>
      </w:r>
      <w:r>
        <w:rPr>
          <w:sz w:val="26"/>
          <w:szCs w:val="26"/>
        </w:rPr>
        <w:t xml:space="preserve"> о предоставлении Услуги принимается                                         при одновременном соблюдении следующих критериев: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-соответствие заявителя условиям, предусмотренным подразделом                  1.2 настоящего Административного регламента;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-предоставление полного комплекта документов, необходимых                        для предоставления Услуги;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-достоверность сведений, содержащихся в представленных заявителем документах;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-отсутствие оснований для отказа в предоставлении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3.8.2.</w:t>
      </w:r>
      <w:r>
        <w:rPr>
          <w:sz w:val="26"/>
          <w:szCs w:val="26"/>
        </w:rPr>
        <w:t xml:space="preserve">4.Срок</w:t>
      </w:r>
      <w:r>
        <w:rPr>
          <w:sz w:val="26"/>
          <w:szCs w:val="26"/>
        </w:rPr>
        <w:t xml:space="preserve"> принятия решения о предоставлении (об отказе в предоставлении) Услуги составляет 3 рабочих дня.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</w:r>
      <w:r>
        <w:rPr>
          <w:b/>
          <w:color w:val="ff0000"/>
          <w:sz w:val="26"/>
          <w:szCs w:val="26"/>
        </w:rPr>
      </w:r>
      <w:r>
        <w:rPr>
          <w:b/>
          <w:color w:val="ff0000"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3.8.3. Предоставление результата Услуги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3.8.3.</w:t>
      </w:r>
      <w:r>
        <w:rPr>
          <w:sz w:val="26"/>
          <w:szCs w:val="26"/>
        </w:rPr>
        <w:t xml:space="preserve">1.Результат</w:t>
      </w:r>
      <w:r>
        <w:rPr>
          <w:sz w:val="26"/>
          <w:szCs w:val="26"/>
        </w:rPr>
        <w:t xml:space="preserve"> оказания Услуги предоставляется заявителю: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</w:t>
      </w:r>
      <w:r>
        <w:rPr>
          <w:i/>
          <w:iCs/>
          <w:sz w:val="26"/>
          <w:szCs w:val="26"/>
        </w:rPr>
        <w:t xml:space="preserve"> </w:t>
      </w:r>
      <w:r>
        <w:rPr>
          <w:i w:val="0"/>
          <w:iCs w:val="0"/>
          <w:sz w:val="26"/>
          <w:szCs w:val="26"/>
        </w:rPr>
        <w:t xml:space="preserve">отделе ЖКХ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-посредством почтового отправления по указанному в заявлении почтовому адресу.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3.8.3.</w:t>
      </w:r>
      <w:r>
        <w:rPr>
          <w:sz w:val="26"/>
          <w:szCs w:val="26"/>
        </w:rPr>
        <w:t xml:space="preserve">2.Специалист</w:t>
      </w:r>
      <w:r>
        <w:rPr>
          <w:sz w:val="26"/>
          <w:szCs w:val="26"/>
        </w:rPr>
        <w:t xml:space="preserve">, ответственный за предоставление Услуги, выдает результат Услуги заявителю под подпись.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3.8.3.</w:t>
      </w:r>
      <w:r>
        <w:rPr>
          <w:sz w:val="26"/>
          <w:szCs w:val="26"/>
        </w:rPr>
        <w:t xml:space="preserve">3.Предоставление</w:t>
      </w:r>
      <w:r>
        <w:rPr>
          <w:sz w:val="26"/>
          <w:szCs w:val="26"/>
        </w:rPr>
        <w:t xml:space="preserve"> результата предоставления оказания Услуги осуществляется в срок, не превышающий 3 рабочих дней, и исчисляется со дня принятия решения о предоставлении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4.Формы контроля за предоставлением Услуги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bCs w:val="0"/>
          <w:i w:val="0"/>
          <w:sz w:val="26"/>
          <w:szCs w:val="26"/>
        </w:rPr>
      </w:pPr>
      <w:r>
        <w:rPr>
          <w:sz w:val="26"/>
          <w:szCs w:val="26"/>
        </w:rPr>
        <w:t xml:space="preserve">4.</w:t>
      </w:r>
      <w:r>
        <w:rPr>
          <w:sz w:val="26"/>
          <w:szCs w:val="26"/>
        </w:rPr>
        <w:t xml:space="preserve">1.Контроль</w:t>
      </w:r>
      <w:r>
        <w:rPr>
          <w:sz w:val="26"/>
          <w:szCs w:val="26"/>
        </w:rPr>
        <w:t xml:space="preserve"> за полнотой и качеством предоставления </w:t>
      </w:r>
      <w:r>
        <w:rPr>
          <w:i w:val="0"/>
          <w:iCs w:val="0"/>
          <w:sz w:val="26"/>
          <w:szCs w:val="26"/>
        </w:rPr>
        <w:t xml:space="preserve">отделом ЖКХ </w:t>
      </w:r>
      <w:r>
        <w:rPr>
          <w:sz w:val="26"/>
          <w:szCs w:val="26"/>
        </w:rPr>
        <w:t xml:space="preserve">Услу</w:t>
      </w:r>
      <w:r>
        <w:rPr>
          <w:sz w:val="26"/>
          <w:szCs w:val="26"/>
        </w:rPr>
        <w:t xml:space="preserve">ги включает в себя проведение плановых</w:t>
      </w:r>
      <w:r>
        <w:rPr>
          <w:sz w:val="26"/>
          <w:szCs w:val="26"/>
        </w:rPr>
        <w:t xml:space="preserve"> и внеплановых проверок, выявление                         и устранение нарушений прав заявителей, рассмотрение жалоб, принятие решений               и подготовку ответов на обращения заявителей, содержащие жалобы на действия (бездействие) должностных лиц </w:t>
      </w:r>
      <w:r>
        <w:rPr>
          <w:i w:val="0"/>
          <w:iCs w:val="0"/>
          <w:sz w:val="26"/>
          <w:szCs w:val="26"/>
        </w:rPr>
        <w:t xml:space="preserve">отдела ЖКХ</w:t>
      </w:r>
      <w:r>
        <w:rPr>
          <w:i w:val="0"/>
          <w:iCs w:val="0"/>
          <w:sz w:val="26"/>
          <w:szCs w:val="26"/>
        </w:rPr>
        <w:t xml:space="preserve">.</w:t>
      </w:r>
      <w:r>
        <w:rPr>
          <w:bCs w:val="0"/>
          <w:i w:val="0"/>
          <w:sz w:val="26"/>
          <w:szCs w:val="26"/>
        </w:rPr>
      </w:r>
      <w:r>
        <w:rPr>
          <w:bCs w:val="0"/>
          <w:i w:val="0"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</w:t>
      </w:r>
      <w:r>
        <w:rPr>
          <w:sz w:val="26"/>
          <w:szCs w:val="26"/>
        </w:rPr>
        <w:t xml:space="preserve">2.Текущий</w:t>
      </w:r>
      <w:r>
        <w:rPr>
          <w:sz w:val="26"/>
          <w:szCs w:val="26"/>
        </w:rPr>
        <w:t xml:space="preserve"> контроль осуществляется путем проведения должнос</w:t>
      </w:r>
      <w:r>
        <w:rPr>
          <w:sz w:val="26"/>
          <w:szCs w:val="26"/>
        </w:rPr>
        <w:t xml:space="preserve">тным лицом, ответственным за организацию работы по предоставлению Услуги, проверок соблюдения и исполнения специалистами положений настоящего Административного регламента, иных нормативных правовых актов, устанавливающих требования к предоставлению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bCs w:val="0"/>
          <w:i w:val="0"/>
          <w:sz w:val="26"/>
          <w:szCs w:val="26"/>
        </w:rPr>
      </w:pPr>
      <w:r>
        <w:rPr>
          <w:sz w:val="26"/>
          <w:szCs w:val="26"/>
        </w:rPr>
        <w:t xml:space="preserve">4.</w:t>
      </w:r>
      <w:r>
        <w:rPr>
          <w:sz w:val="26"/>
          <w:szCs w:val="26"/>
        </w:rPr>
        <w:t xml:space="preserve">3.Периодичность</w:t>
      </w:r>
      <w:r>
        <w:rPr>
          <w:sz w:val="26"/>
          <w:szCs w:val="26"/>
        </w:rPr>
        <w:t xml:space="preserve"> осуществления текущего контроля устанавливается руководителем</w:t>
      </w:r>
      <w:r>
        <w:rPr>
          <w:i w:val="0"/>
          <w:iCs w:val="0"/>
          <w:sz w:val="26"/>
          <w:szCs w:val="26"/>
        </w:rPr>
        <w:t xml:space="preserve"> </w:t>
      </w:r>
      <w:r>
        <w:rPr>
          <w:i w:val="0"/>
          <w:iCs w:val="0"/>
          <w:sz w:val="26"/>
          <w:szCs w:val="26"/>
        </w:rPr>
        <w:t xml:space="preserve">отдела ЖКХ</w:t>
      </w:r>
      <w:r>
        <w:rPr>
          <w:i w:val="0"/>
          <w:iCs w:val="0"/>
          <w:sz w:val="26"/>
          <w:szCs w:val="26"/>
        </w:rPr>
        <w:t xml:space="preserve">.</w:t>
      </w:r>
      <w:r>
        <w:rPr>
          <w:bCs w:val="0"/>
          <w:i w:val="0"/>
          <w:sz w:val="26"/>
          <w:szCs w:val="26"/>
        </w:rPr>
      </w:r>
      <w:r>
        <w:rPr>
          <w:bCs w:val="0"/>
          <w:i w:val="0"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</w:t>
      </w:r>
      <w:r>
        <w:rPr>
          <w:sz w:val="26"/>
          <w:szCs w:val="26"/>
        </w:rPr>
        <w:t xml:space="preserve">4.Контроль</w:t>
      </w:r>
      <w:r>
        <w:rPr>
          <w:sz w:val="26"/>
          <w:szCs w:val="26"/>
        </w:rPr>
        <w:t xml:space="preserve"> за полнотой и качеством предоставления Услуги включ</w:t>
      </w:r>
      <w:r>
        <w:rPr>
          <w:sz w:val="26"/>
          <w:szCs w:val="26"/>
        </w:rPr>
        <w:t xml:space="preserve">ает  в себя проведение проверок, выявление и устранение нарушений прав заявителей, рассмотрение, принятие решений и подготовку ответов  на обращения заявителей, содержащих жалобы на решения, действия (бездействия) должностных лиц.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</w:t>
      </w:r>
      <w:r>
        <w:rPr>
          <w:sz w:val="26"/>
          <w:szCs w:val="26"/>
        </w:rPr>
        <w:t xml:space="preserve">5.По</w:t>
      </w:r>
      <w:r>
        <w:rPr>
          <w:sz w:val="26"/>
          <w:szCs w:val="26"/>
        </w:rPr>
        <w:t xml:space="preserve"> результатам проведенных проверок в случае выявления нарушений прав заявителей осуществляется привлечение виновных лиц к ответственности                            в соответствии с законодательством Российской Федерации.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4.6.Контроль за исполнением настоящего Административного регламента                со стороны граждан, их объединений и организаций является самостоятельной формой контроля и осуществляется путем направления обращений в </w:t>
      </w:r>
      <w:r>
        <w:rPr>
          <w:i w:val="0"/>
          <w:iCs w:val="0"/>
          <w:sz w:val="26"/>
          <w:szCs w:val="26"/>
        </w:rPr>
        <w:t xml:space="preserve">отдел ЖКХ</w:t>
      </w:r>
      <w:r>
        <w:rPr>
          <w:i w:val="0"/>
          <w:iCs w:val="0"/>
          <w:sz w:val="26"/>
          <w:szCs w:val="26"/>
        </w:rPr>
        <w:t xml:space="preserve">,</w:t>
      </w:r>
      <w:r>
        <w:rPr>
          <w:sz w:val="26"/>
          <w:szCs w:val="26"/>
        </w:rPr>
        <w:t xml:space="preserve">                а также путем обжалования действий (бездействия) и решений, осуществляемых (принятых) в ходе исполнения настоящего Административного регламента,                          в установленном законодательством Российской Федерации порядке.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Досудебный (внесудебный) порядок обжалования решений и действий (бездействия) органа, предоставляющего Услугу, многофункционального центра, организаций, указанных в части 1.1 статьи 16 Закона № 210-ФЗ,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sz w:val="26"/>
          <w:szCs w:val="26"/>
          <w:highlight w:val="none"/>
        </w:rPr>
      </w:pPr>
      <w:r>
        <w:rPr>
          <w:b/>
          <w:sz w:val="26"/>
          <w:szCs w:val="26"/>
        </w:rPr>
        <w:t xml:space="preserve">а также их должностных лиц, муниципальных служащих, работников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sz w:val="26"/>
          <w:szCs w:val="26"/>
          <w:highlight w:val="none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sz w:val="26"/>
          <w:szCs w:val="26"/>
          <w:highlight w:val="none"/>
        </w:rPr>
      </w:pPr>
      <w:r>
        <w:rPr>
          <w:b/>
          <w:bCs/>
          <w:sz w:val="26"/>
          <w:szCs w:val="26"/>
        </w:rPr>
        <w:t xml:space="preserve">5.1. Способы информирования заявителей о порядке досудебного (внесудебного) обжалования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center"/>
        <w:rPr>
          <w:b/>
          <w:bCs/>
          <w:sz w:val="26"/>
          <w:szCs w:val="26"/>
        </w:rPr>
      </w:pPr>
      <w:r>
        <w:rPr>
          <w:sz w:val="26"/>
          <w:szCs w:val="26"/>
          <w:highlight w:val="none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</w:t>
      </w:r>
      <w:r>
        <w:rPr>
          <w:sz w:val="26"/>
          <w:szCs w:val="26"/>
        </w:rPr>
        <w:t xml:space="preserve">1.Заявитель</w:t>
      </w:r>
      <w:r>
        <w:rPr>
          <w:sz w:val="26"/>
          <w:szCs w:val="26"/>
        </w:rPr>
        <w:t xml:space="preserve"> имеет право обратиться с жалобой, в том числе                               в следующих случаях: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-нарушение срока регистрации заявления о предоставлении Услуги;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-нарушение срока предоставления Услуги;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-требование у заявителя документов или информации либо осуществле</w:t>
      </w:r>
      <w:r>
        <w:rPr>
          <w:sz w:val="26"/>
          <w:szCs w:val="26"/>
        </w:rPr>
        <w:t xml:space="preserve">ния </w:t>
      </w:r>
      <w:r>
        <w:rPr>
          <w:sz w:val="26"/>
          <w:szCs w:val="26"/>
        </w:rPr>
        <w:t xml:space="preserve">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субъекта Российской Федерации, муниципальными правовыми актами               для предоставления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-отказ в приеме документов, предоставление которых предусмотрено нормативными правовыми актами Российской Федерации, нормативными </w:t>
      </w:r>
      <w:r>
        <w:rPr>
          <w:sz w:val="26"/>
          <w:szCs w:val="26"/>
        </w:rPr>
        <w:t xml:space="preserve">правовыми актами субъекта Российской Федерации, </w:t>
      </w:r>
      <w:r>
        <w:rPr>
          <w:sz w:val="26"/>
          <w:szCs w:val="26"/>
        </w:rPr>
        <w:t xml:space="preserve">муниципальными  правовыми</w:t>
      </w:r>
      <w:r>
        <w:rPr>
          <w:sz w:val="26"/>
          <w:szCs w:val="26"/>
        </w:rPr>
        <w:t xml:space="preserve"> актами                   для предоставления Услуги, у заявителя;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-отказ в предоставлении Услуги, если ос</w:t>
      </w:r>
      <w:r>
        <w:rPr>
          <w:sz w:val="26"/>
          <w:szCs w:val="26"/>
        </w:rPr>
        <w:t xml:space="preserve">нования отказа   не пр</w:t>
      </w:r>
      <w:r>
        <w:rPr>
          <w:sz w:val="26"/>
          <w:szCs w:val="26"/>
        </w:rPr>
        <w:t xml:space="preserve">едусмотрены федеральными законами и принятыми в соответствии с ними иными нормативными правовыми актами Российской Федерации, законами  и иными нормативными правовыми актами субъекта Российской Федерации, муниципальными правовыми актами;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-затр</w:t>
      </w:r>
      <w:r>
        <w:rPr>
          <w:sz w:val="26"/>
          <w:szCs w:val="26"/>
        </w:rPr>
        <w:t xml:space="preserve">ебование с заявителя при предоставлении Услуги платы,                                     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-отказ органа, предоставляющего Услугу, должностного </w:t>
      </w:r>
      <w:r>
        <w:rPr>
          <w:sz w:val="26"/>
          <w:szCs w:val="26"/>
        </w:rPr>
        <w:t xml:space="preserve">лица  органа</w:t>
      </w:r>
      <w:r>
        <w:rPr>
          <w:sz w:val="26"/>
          <w:szCs w:val="26"/>
        </w:rPr>
        <w:t xml:space="preserve">, предоставляющего Услугу, в исправлении допущенных ими опечаток и ошибок                     в выданных в результате предоставления Услуги документах либо нарушение установленного срока таких исправлений;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-нарушение срока или порядка выдачи документов по результатам предоставления Услуги;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-приостановление предоставления Услуги, если основания приостановления             не предусмотрены федеральными законами и принятыми в соответствии с ними иными нормативными </w:t>
      </w:r>
      <w:r>
        <w:rPr>
          <w:sz w:val="26"/>
          <w:szCs w:val="26"/>
        </w:rPr>
        <w:t xml:space="preserve">правовыми  актами</w:t>
      </w:r>
      <w:r>
        <w:rPr>
          <w:sz w:val="26"/>
          <w:szCs w:val="26"/>
        </w:rPr>
        <w:t xml:space="preserve"> Российской Федерации, законами и иными нормативными правовыми актами субъекта Российской Федерации, муниципальными правовыми актами;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-требование у заявителя при предоставлении Услуги документов                       или информации, отсутствие и (или) недостоверность которых не указывалис</w:t>
      </w:r>
      <w:r>
        <w:rPr>
          <w:sz w:val="26"/>
          <w:szCs w:val="26"/>
        </w:rPr>
        <w:t xml:space="preserve">ь                 при первоначаль</w:t>
      </w:r>
      <w:r>
        <w:rPr>
          <w:sz w:val="26"/>
          <w:szCs w:val="26"/>
        </w:rPr>
        <w:t xml:space="preserve">н</w:t>
      </w:r>
      <w:r>
        <w:rPr>
          <w:sz w:val="26"/>
          <w:szCs w:val="26"/>
        </w:rPr>
        <w:t xml:space="preserve">ом отказе в приеме документов, необходимых                                 для предоставления Услуги, либо в предоставлении Услуги, за исключением случаев, предусмотренных пунктом 4 части 1 статьи 7 Федерального закона от 27.07.2010               № 210-ФЗ.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tabs>
          <w:tab w:val="center" w:pos="1418" w:leader="none"/>
        </w:tabs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left" w:pos="1166" w:leader="none"/>
          <w:tab w:val="center" w:pos="1418" w:leader="none"/>
        </w:tabs>
        <w:ind w:firstLine="709"/>
        <w:jc w:val="left"/>
        <w:rPr>
          <w:b/>
          <w:bCs/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 xml:space="preserve">     5.2 </w:t>
      </w:r>
      <w:r>
        <w:rPr>
          <w:b/>
          <w:bCs/>
          <w:sz w:val="26"/>
          <w:szCs w:val="26"/>
        </w:rPr>
        <w:t xml:space="preserve">Формы</w:t>
      </w:r>
      <w:r>
        <w:rPr>
          <w:b/>
          <w:bCs/>
          <w:sz w:val="26"/>
          <w:szCs w:val="26"/>
        </w:rPr>
        <w:t xml:space="preserve"> и способы подачи заявителями жалобы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center" w:pos="1418" w:leader="none"/>
        </w:tabs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</w:t>
      </w:r>
      <w:r>
        <w:rPr>
          <w:sz w:val="26"/>
          <w:szCs w:val="26"/>
        </w:rPr>
        <w:t xml:space="preserve">2.1. Жалоба</w:t>
      </w:r>
      <w:r>
        <w:rPr>
          <w:sz w:val="26"/>
          <w:szCs w:val="26"/>
        </w:rPr>
        <w:t xml:space="preserve"> подается в письменной форме на бумажном носителе,                              в электронной форме: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-главе а</w:t>
      </w:r>
      <w:r>
        <w:rPr>
          <w:sz w:val="26"/>
          <w:szCs w:val="26"/>
        </w:rPr>
        <w:t xml:space="preserve">дминистрации района на решения, </w:t>
      </w:r>
      <w:r>
        <w:rPr>
          <w:sz w:val="26"/>
          <w:szCs w:val="26"/>
        </w:rPr>
        <w:t xml:space="preserve">действия  (</w:t>
      </w:r>
      <w:r>
        <w:rPr>
          <w:sz w:val="26"/>
          <w:szCs w:val="26"/>
        </w:rPr>
        <w:t xml:space="preserve">бездействие)  ответственных  исполнителей отдела ЖКХ;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-руководителю МФЦ на действия (бездействие) сотрудников МФЦ.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Жалоба может быть направлена по почте, в электронном виде,                                     </w:t>
      </w:r>
      <w:r>
        <w:rPr>
          <w:sz w:val="26"/>
          <w:szCs w:val="26"/>
        </w:rPr>
        <w:t xml:space="preserve">с  использованием</w:t>
      </w:r>
      <w:r>
        <w:rPr>
          <w:sz w:val="26"/>
          <w:szCs w:val="26"/>
        </w:rPr>
        <w:t xml:space="preserve"> информацио</w:t>
      </w:r>
      <w:r>
        <w:rPr>
          <w:sz w:val="26"/>
          <w:szCs w:val="26"/>
        </w:rPr>
        <w:t xml:space="preserve">нно-телекоммуникационной сети Интернет, официального сайта администрации района, на Едином портале государственных                     и муниципальных услуг Белгородской области, а также может быть принята                        на личном приеме заявителя.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5.2.2. Жалоба должна содержать: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-наименование органа, предоставляющего Услугу, должностного лица органа, предоставляющего Услугу, либо муниципального служащего, МФЦ, его руководителя, решение и действия (бездействие) которого обжалуются;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-фам</w:t>
      </w:r>
      <w:r>
        <w:rPr>
          <w:sz w:val="26"/>
          <w:szCs w:val="26"/>
        </w:rPr>
        <w:t xml:space="preserve">илию, имя, отчество (последнее – при наличии), сведения о месте жительства заявителя – физического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 заявителю.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-сведения об обжалуемых решениях и действиях (бездействии) органа, предоставляющего Услугу, должностного лица органа, предоставляющего Услугу, либо муниципального служащего, МФЦ, сотрудника МФЦ.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-дов</w:t>
      </w:r>
      <w:r>
        <w:rPr>
          <w:sz w:val="26"/>
          <w:szCs w:val="26"/>
        </w:rPr>
        <w:t xml:space="preserve">оды, на основании которых заявитель не согласен с решением                      и действием (бездействием) органа, предоставляющего Услугу, должностного лица органа, предоставляющего Услугу, либо муниципального служащего, МФЦ, сотрудника МФЦ.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Заявителем могут </w:t>
      </w:r>
      <w:r>
        <w:rPr>
          <w:sz w:val="26"/>
          <w:szCs w:val="26"/>
        </w:rPr>
        <w:t xml:space="preserve">быть представлены</w:t>
      </w:r>
      <w:r>
        <w:rPr>
          <w:sz w:val="26"/>
          <w:szCs w:val="26"/>
        </w:rPr>
        <w:t xml:space="preserve"> документы (при наличии), подтверждающие доводы заявителя, либо их копии.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Жалоба, поступившая в орган, предоставляющий Услугу, подлежит рассмотрению в течение 30 календарных дней со дня ее регистрации                                       в Администрации района, а в случае обжа</w:t>
      </w:r>
      <w:r>
        <w:rPr>
          <w:sz w:val="26"/>
          <w:szCs w:val="26"/>
        </w:rPr>
        <w:t xml:space="preserve">лования отказа органа, пред</w:t>
      </w:r>
      <w:r>
        <w:rPr>
          <w:sz w:val="26"/>
          <w:szCs w:val="26"/>
        </w:rPr>
        <w:t xml:space="preserve">остав</w:t>
      </w:r>
      <w:r>
        <w:rPr>
          <w:sz w:val="26"/>
          <w:szCs w:val="26"/>
        </w:rPr>
        <w:t xml:space="preserve">ляющего Услугу, МФЦ, в исправлении допущенных опечаток и ошибок или в случае обжалования нарушения установленного срока таких исправлений – в  течение 5 рабочих дней со дня ее регистрации в администрации района.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Исчерпывающий</w:t>
      </w:r>
      <w:r>
        <w:rPr>
          <w:sz w:val="26"/>
          <w:szCs w:val="26"/>
        </w:rPr>
        <w:t xml:space="preserve"> перечень оснований для приостановления рассмотрения жалобы и случаев, в которых ответ на жалобу не дается:</w:t>
      </w:r>
      <w:r>
        <w:rPr>
          <w:sz w:val="26"/>
          <w:szCs w:val="26"/>
        </w:rPr>
        <w:t xml:space="preserve"> основания                                       для приостановления рассмотрения жалобы отсутствуют;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Жалоба подлежит оставлению без ответа по существу в случаях: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Наличия в жалобе нецензурных либо оскорбительных выражений, угроз жизни, здоровью и имуществу должностных лиц, а также членов их семей.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текст жалобы (его часть), фамилия, почтовый адрес и адрес электронной почты не поддаются прочтению.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в жалобе не указаны фамилия заявителя (представителя заявителя) или почтовый адрес и адрес электронной почты, по которым должен быть направлен ответ.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в орган или организацию, уполномоченные на рассмотрение жалобы, поступило ходатайство заявителя (представителя заявителя) об отзыве жалобы                 до вынесения решения по жалобе.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</w:t>
      </w:r>
      <w:r>
        <w:rPr>
          <w:sz w:val="26"/>
          <w:szCs w:val="26"/>
        </w:rPr>
        <w:t xml:space="preserve"> ответ по существу жалобы не </w:t>
      </w:r>
      <w:r>
        <w:rPr>
          <w:sz w:val="26"/>
          <w:szCs w:val="26"/>
        </w:rPr>
        <w:t xml:space="preserve">может быть дан без разглашения сведений, составляющих государственную или иную охраняемую федеральным законом тайну, заявителю, направившему жалобу, сообщается о невозможности дать ответ                      по существу в связи с недопустимостью разглашения указанных сведений.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Решение об удовл</w:t>
      </w:r>
      <w:r>
        <w:rPr>
          <w:sz w:val="26"/>
          <w:szCs w:val="26"/>
        </w:rPr>
        <w:t xml:space="preserve">етворении жало</w:t>
      </w:r>
      <w:r>
        <w:rPr>
          <w:sz w:val="26"/>
          <w:szCs w:val="26"/>
        </w:rPr>
        <w:t xml:space="preserve">бы или об отказе в удовлетворении жалобы направляется заявителю (представителю заявителя) в срок не позднее окончания рабочего дня, следующего за днем его принятия, по почтовому адресу, указанному               в жалобе. По желанию заявителя решение также </w:t>
      </w:r>
      <w:r>
        <w:rPr>
          <w:sz w:val="26"/>
          <w:szCs w:val="26"/>
        </w:rPr>
        <w:t xml:space="preserve">направляется                                             на указанный в жалобе адрес электронной почты (в форме электронного документа, подписанного элек</w:t>
      </w:r>
      <w:r>
        <w:rPr>
          <w:sz w:val="26"/>
          <w:szCs w:val="26"/>
        </w:rPr>
        <w:t xml:space="preserve">тронной подписью упо</w:t>
      </w:r>
      <w:r>
        <w:rPr>
          <w:sz w:val="26"/>
          <w:szCs w:val="26"/>
        </w:rPr>
        <w:t xml:space="preserve">лномоченного до</w:t>
      </w:r>
      <w:r>
        <w:rPr>
          <w:sz w:val="26"/>
          <w:szCs w:val="26"/>
        </w:rPr>
        <w:t xml:space="preserve">лжностного лица).                     В таком же порядке заявителю (представителю заявителя) направляется решение               по жалобе, в которой  для ответа указан только адрес электронной почты, а почтовый адрес отсутствует или не поддается прочтению.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оставления жалобы без ответа по существу заявителю (его представителю) направляется в срок не позднее окончания рабочего дня, следующего за днем регистрации жалобы, письменное мотивированно</w:t>
      </w:r>
      <w:r>
        <w:rPr>
          <w:sz w:val="26"/>
          <w:szCs w:val="26"/>
        </w:rPr>
        <w:t xml:space="preserve">е уведомление </w:t>
      </w:r>
      <w:r>
        <w:rPr>
          <w:sz w:val="26"/>
          <w:szCs w:val="26"/>
        </w:rPr>
        <w:t xml:space="preserve">с указанием основан</w:t>
      </w:r>
      <w:r>
        <w:rPr>
          <w:sz w:val="26"/>
          <w:szCs w:val="26"/>
        </w:rPr>
        <w:t xml:space="preserve">ий (за исключением случаев, когда в жалобе не указаны почтовый адрес                  и адрес электронной почты для ответа или они не поддаются прочтению). Уведомление направляется в порядке, установленном для направления решения                 по жалобе.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Жалоба, поданная с нарушением правил о компетенции, установленных </w:t>
      </w:r>
      <w:hyperlink w:tooltip="#P3591" w:anchor="P3591" w:history="1">
        <w:r>
          <w:rPr>
            <w:sz w:val="26"/>
            <w:szCs w:val="26"/>
          </w:rPr>
          <w:t xml:space="preserve">пунктом 5.4</w:t>
        </w:r>
      </w:hyperlink>
      <w:r>
        <w:rPr>
          <w:sz w:val="26"/>
          <w:szCs w:val="26"/>
        </w:rPr>
        <w:t xml:space="preserve"> настоящего административног</w:t>
      </w:r>
      <w:r>
        <w:rPr>
          <w:sz w:val="26"/>
          <w:szCs w:val="26"/>
        </w:rPr>
        <w:t xml:space="preserve">о регламента, направляется в срок                    не позднее окончания рабочего дня, следующего за днем ее регистрации, в орган, уполномоченный на рассмотрение жалобы, с одновременным письменным уведомлением заявителя (его пр</w:t>
      </w:r>
      <w:r>
        <w:rPr>
          <w:sz w:val="26"/>
          <w:szCs w:val="26"/>
        </w:rPr>
        <w:t xml:space="preserve">едставителя) о переадресаци</w:t>
      </w:r>
      <w:r>
        <w:rPr>
          <w:sz w:val="26"/>
          <w:szCs w:val="26"/>
        </w:rPr>
        <w:t xml:space="preserve">и жал</w:t>
      </w:r>
      <w:r>
        <w:rPr>
          <w:sz w:val="26"/>
          <w:szCs w:val="26"/>
        </w:rPr>
        <w:t xml:space="preserve">обы                                 (за исключением случаев, когда в жалобе не указаны почтовый адрес и адрес электронной почты для ответа или они не поддаются прочтению). Уведомление направляется в порядке, установленном для направления решения по жалобе.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Подача жалобы в досудебном (внесудебном) порядке не исключает права заявителя (представителя заявителя) на одновременную или последующую подачу жалобы в суд.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В случае если причины, по которым ответ на жалобу не мог быть дан, впоследствии были устранены, заявитель вправе повторно направить жалобу.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1418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014"/>
        <w:tblW w:w="9781" w:type="dxa"/>
        <w:tblInd w:w="-14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4399"/>
      </w:tblGrid>
      <w:tr>
        <w:trPr/>
        <w:tblPrEx/>
        <w:tc>
          <w:tcPr>
            <w:tcW w:w="5382" w:type="dxa"/>
            <w:noWrap w:val="false"/>
            <w:textDirection w:val="lrTb"/>
          </w:tcPr>
          <w:p>
            <w:pPr>
              <w:ind w:left="-284" w:hanging="100"/>
              <w:contextualSpacing/>
              <w:jc w:val="left"/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      </w:t>
            </w:r>
          </w:p>
          <w:p>
            <w:pPr>
              <w:ind w:left="-284" w:hanging="100"/>
              <w:contextualSpacing/>
              <w:jc w:val="left"/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           Заместитель главы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highlight w:val="none"/>
              </w:rPr>
            </w:r>
          </w:p>
          <w:p>
            <w:pPr>
              <w:ind w:left="-284" w:hanging="100"/>
              <w:contextualSpacing/>
              <w:jc w:val="left"/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highlight w:val="none"/>
              </w:rPr>
              <w:t xml:space="preserve">          администрации Ивнянского района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highlight w:val="none"/>
              </w:rPr>
            </w:r>
          </w:p>
          <w:p>
            <w:pPr>
              <w:ind w:left="-284" w:hanging="100"/>
              <w:contextualSpacing/>
              <w:jc w:val="left"/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highlight w:val="none"/>
              </w:rPr>
              <w:t xml:space="preserve">                  по строительству, транспорту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highlight w:val="none"/>
              </w:rPr>
            </w:r>
          </w:p>
          <w:p>
            <w:pPr>
              <w:ind w:left="-284" w:hanging="100"/>
              <w:contextualSpacing/>
              <w:jc w:val="left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highlight w:val="none"/>
              </w:rPr>
              <w:t xml:space="preserve">И        и жилищно-коммунальному хозяйству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  <w:tc>
          <w:tcPr>
            <w:tcW w:w="4399" w:type="dxa"/>
            <w:noWrap w:val="false"/>
            <w:textDirection w:val="lrTb"/>
          </w:tcPr>
          <w:p>
            <w:pPr>
              <w:ind w:left="-284" w:firstLine="568"/>
              <w:contextualSpacing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ind w:left="-284" w:firstLine="568"/>
              <w:contextualSpacing/>
              <w:jc w:val="right"/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ind w:left="-284" w:firstLine="568"/>
              <w:contextualSpacing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r>
          </w:p>
          <w:p>
            <w:pPr>
              <w:ind w:left="-284" w:firstLine="568"/>
              <w:contextualSpacing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</w:rPr>
            </w:r>
          </w:p>
          <w:p>
            <w:pPr>
              <w:ind w:left="-284" w:firstLine="568"/>
              <w:contextualSpacing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                           А.В. Панин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highlight w:val="none"/>
              </w:rPr>
            </w:r>
          </w:p>
          <w:p>
            <w:pPr>
              <w:tabs>
                <w:tab w:val="left" w:pos="3969" w:leader="none"/>
              </w:tabs>
              <w:ind w:left="-284" w:firstLine="568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highlight w:val="none"/>
              </w:rPr>
            </w:r>
          </w:p>
        </w:tc>
      </w:tr>
    </w:tbl>
    <w:p>
      <w:pPr>
        <w:tabs>
          <w:tab w:val="center" w:pos="1418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center" w:pos="1418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center" w:pos="1418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center" w:pos="1418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center" w:pos="1418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center" w:pos="1418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center" w:pos="1418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center" w:pos="1418" w:leader="none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center" w:pos="1418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244"/>
      </w:tblGrid>
      <w:tr>
        <w:trPr/>
        <w:tblPrEx/>
        <w:tc>
          <w:tcPr>
            <w:tcW w:w="450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52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Приложение № 1 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tabs>
                <w:tab w:val="center" w:pos="1418" w:leader="none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 Административному регламенту предоставления муниципальной услуги «Принятие на учет граждан   </w:t>
            </w:r>
            <w:r>
              <w:rPr>
                <w:b/>
                <w:sz w:val="26"/>
                <w:szCs w:val="26"/>
              </w:rPr>
              <w:t xml:space="preserve">в качестве</w:t>
            </w:r>
            <w:r>
              <w:rPr>
                <w:b/>
                <w:sz w:val="26"/>
                <w:szCs w:val="26"/>
              </w:rPr>
              <w:t xml:space="preserve"> нуждающихся в жилых помещениях»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tabs>
                <w:tab w:val="center" w:pos="1418" w:leader="none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Форма решения о предоставлении муниципальной услуги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</w:pPr>
      <w:r>
        <w:t xml:space="preserve">_____________________________________________________________________</w:t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(наименование органа местного самоуправления)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>
        <w:trPr/>
        <w:tblPrEx/>
        <w:tc>
          <w:tcPr>
            <w:tcW w:w="4927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927" w:type="dxa"/>
            <w:tcBorders>
              <w:top w:val="none" w:color="000000" w:sz="0" w:space="0"/>
              <w:left w:val="none" w:color="000000" w:sz="0" w:space="0"/>
              <w:bottom w:val="single" w:color="000000" w:sz="4" w:space="0"/>
              <w:right w:val="none" w:color="000000" w:sz="0" w:space="0"/>
            </w:tcBorders>
            <w:noWrap w:val="false"/>
            <w:textDirection w:val="lrTb"/>
          </w:tcPr>
          <w:p>
            <w:pPr>
              <w:jc w:val="both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 xml:space="preserve">Кому:</w:t>
            </w:r>
            <w:r>
              <w:rPr>
                <w:b w:val="0"/>
                <w:bCs w:val="0"/>
                <w:sz w:val="26"/>
                <w:szCs w:val="26"/>
              </w:rPr>
              <w:t xml:space="preserve"> ________________________________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(фамилия, имя, отчество)</w:t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  <w:p>
            <w:pPr>
              <w:jc w:val="both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 xml:space="preserve">Контактные данные: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jc w:val="both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 xml:space="preserve">тел.:</w:t>
            </w:r>
            <w:r>
              <w:rPr>
                <w:b w:val="0"/>
                <w:bCs w:val="0"/>
                <w:sz w:val="26"/>
                <w:szCs w:val="26"/>
              </w:rPr>
              <w:t xml:space="preserve"> _________________________________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jc w:val="both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 xml:space="preserve">эл. почта:</w:t>
            </w:r>
            <w:r>
              <w:rPr>
                <w:b w:val="0"/>
                <w:bCs w:val="0"/>
                <w:sz w:val="26"/>
                <w:szCs w:val="26"/>
              </w:rPr>
              <w:t xml:space="preserve"> _____________________________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jc w:val="both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 xml:space="preserve">______________________________________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jc w:val="both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(адрес (индекс, область, район, город, улица, дом, </w:t>
            </w:r>
            <w:r>
              <w:rPr>
                <w:b w:val="0"/>
                <w:bCs w:val="0"/>
                <w:sz w:val="26"/>
                <w:szCs w:val="26"/>
              </w:rPr>
              <w:br w:type="textWrapping" w:clear="all"/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sz w:val="20"/>
          <w:szCs w:val="20"/>
        </w:rPr>
        <w:t xml:space="preserve">             квартира))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РЕШЕНИЕ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принятии граждан на учет в качестве нуждающихся в жилых помещениях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№ _______________________                                                                     от   ________ г.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>
        <w:rPr>
          <w:sz w:val="26"/>
          <w:szCs w:val="26"/>
        </w:rPr>
        <w:t xml:space="preserve">результатам ра</w:t>
      </w:r>
      <w:r>
        <w:rPr>
          <w:sz w:val="26"/>
          <w:szCs w:val="26"/>
        </w:rPr>
        <w:t xml:space="preserve">ссмотрения заявления от _______ №_________                         и приложенных к нему документов, в соответствии со статьей 52 Жилищного кодекса Российской Федерации принято решение принять на учет в качестве нуждающихся               в жилых помещениях: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0"/>
          <w:szCs w:val="20"/>
        </w:rPr>
      </w:pPr>
      <w:r>
        <w:t xml:space="preserve">                      </w:t>
      </w:r>
      <w:r>
        <w:rPr>
          <w:sz w:val="20"/>
          <w:szCs w:val="20"/>
        </w:rPr>
        <w:t xml:space="preserve"> (фамилия, имя, отчество, дата рождения заявителя)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и совместно проживающих членов семьи: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Дата принятия на учет: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7"/>
        <w:spacing w:line="240" w:lineRule="auto"/>
        <w:ind w:firstLine="851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Руководитель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7"/>
        <w:spacing w:line="240" w:lineRule="auto"/>
        <w:ind w:firstLine="0"/>
        <w:contextualSpacing/>
        <w:rPr>
          <w:b/>
          <w:bCs/>
          <w:sz w:val="26"/>
          <w:szCs w:val="26"/>
          <w:highlight w:val="none"/>
          <w14:ligatures w14:val="none"/>
        </w:rPr>
      </w:pPr>
      <w:r>
        <w:rPr>
          <w:b/>
          <w:bCs/>
          <w:sz w:val="26"/>
          <w:szCs w:val="26"/>
        </w:rPr>
        <w:t xml:space="preserve">структурного подразделения</w:t>
      </w:r>
      <w:r>
        <w:rPr>
          <w:b/>
          <w:bCs/>
          <w:sz w:val="26"/>
          <w:szCs w:val="26"/>
        </w:rPr>
        <w:t xml:space="preserve">             подпись                            И.О. Фамилия</w:t>
      </w:r>
      <w:r>
        <w:rPr>
          <w:b/>
          <w:bCs/>
          <w:sz w:val="26"/>
          <w:szCs w:val="26"/>
          <w:highlight w:val="none"/>
          <w14:ligatures w14:val="none"/>
        </w:rPr>
      </w:r>
      <w:r>
        <w:rPr>
          <w:b/>
          <w:bCs/>
          <w:sz w:val="26"/>
          <w:szCs w:val="26"/>
          <w:highlight w:val="none"/>
          <w14:ligatures w14:val="none"/>
        </w:rPr>
      </w:r>
    </w:p>
    <w:p>
      <w:pPr>
        <w:pStyle w:val="1047"/>
        <w:spacing w:line="240" w:lineRule="auto"/>
        <w:ind w:firstLine="0"/>
        <w:contextualSpacing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7"/>
        <w:spacing w:line="240" w:lineRule="auto"/>
        <w:ind w:firstLine="0"/>
        <w:contextualSpacing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7"/>
        <w:spacing w:line="240" w:lineRule="auto"/>
        <w:ind w:firstLine="0"/>
        <w:contextualSpacing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7"/>
        <w:spacing w:line="240" w:lineRule="auto"/>
        <w:ind w:firstLine="0"/>
        <w:contextualSpacing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7"/>
        <w:spacing w:line="240" w:lineRule="auto"/>
        <w:ind w:firstLine="0"/>
        <w:contextualSpacing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7"/>
        <w:spacing w:line="240" w:lineRule="auto"/>
        <w:ind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  <w:highlight w:val="none"/>
          <w14:ligatures w14:val="none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after="0" w:line="240" w:lineRule="auto"/>
        <w:ind w:right="4677"/>
        <w:rPr>
          <w14:ligatures w14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14:ligatures w14:val="none"/>
        </w:rPr>
      </w:r>
      <w:r>
        <w:rPr>
          <w14:ligatures w14:val="none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244"/>
      </w:tblGrid>
      <w:tr>
        <w:trPr/>
        <w:tblPrEx/>
        <w:tc>
          <w:tcPr>
            <w:tcW w:w="450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bCs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52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center"/>
            </w:pPr>
            <w:r>
              <w:rPr>
                <w:b/>
                <w:sz w:val="26"/>
                <w:szCs w:val="26"/>
              </w:rPr>
              <w:t xml:space="preserve">Приложение № 2 </w:t>
            </w:r>
            <w:r>
              <w:rPr>
                <w:b/>
                <w:sz w:val="26"/>
                <w:szCs w:val="26"/>
              </w:rPr>
            </w:r>
          </w:p>
          <w:p>
            <w:pPr>
              <w:tabs>
                <w:tab w:val="center" w:pos="1418" w:leader="none"/>
              </w:tabs>
              <w:jc w:val="center"/>
            </w:pPr>
            <w:r>
              <w:rPr>
                <w:b/>
                <w:sz w:val="26"/>
                <w:szCs w:val="26"/>
              </w:rPr>
              <w:t xml:space="preserve">к Административному регламенту предоставления муниципальной услуги «Принятие на учет граждан    </w:t>
            </w:r>
            <w:r>
              <w:rPr>
                <w:b/>
                <w:sz w:val="26"/>
                <w:szCs w:val="26"/>
              </w:rPr>
              <w:t xml:space="preserve">в качестве</w:t>
            </w:r>
            <w:r>
              <w:rPr>
                <w:b/>
                <w:sz w:val="26"/>
                <w:szCs w:val="26"/>
              </w:rPr>
              <w:t xml:space="preserve"> нуждающихся в жилых помещениях»</w:t>
            </w:r>
            <w:r>
              <w:rPr>
                <w:b/>
                <w:sz w:val="26"/>
                <w:szCs w:val="26"/>
              </w:rPr>
            </w:r>
          </w:p>
          <w:p>
            <w:pPr>
              <w:tabs>
                <w:tab w:val="center" w:pos="1418" w:leader="none"/>
              </w:tabs>
              <w:jc w:val="center"/>
              <w:rPr>
                <w:bCs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  <w:highlight w:val="none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</w:rPr>
        <w:t xml:space="preserve">Форма решения об отказе в предоставлении муниципальной услуги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</w:pPr>
      <w:r>
        <w:t xml:space="preserve">_____________________________________________________________________</w:t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(наименование органа местного самоуправления)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>
        <w:trPr/>
        <w:tblPrEx/>
        <w:tc>
          <w:tcPr>
            <w:tcW w:w="4927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927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Кому:</w:t>
            </w:r>
            <w:r>
              <w:rPr>
                <w:sz w:val="26"/>
                <w:szCs w:val="26"/>
              </w:rPr>
              <w:t xml:space="preserve"> 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Контактные данные: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тел.:</w:t>
            </w:r>
            <w:r>
              <w:rPr>
                <w:sz w:val="26"/>
                <w:szCs w:val="26"/>
              </w:rPr>
              <w:t xml:space="preserve"> 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эл. почта:</w:t>
            </w:r>
            <w:r>
              <w:rPr>
                <w:sz w:val="26"/>
                <w:szCs w:val="26"/>
              </w:rPr>
              <w:t xml:space="preserve"> 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 xml:space="preserve">(адрес (индекс, область, район, город, улица, дом,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br w:type="textWrapping" w:clear="all"/>
            </w:r>
            <w:r>
              <w:rPr>
                <w:sz w:val="26"/>
                <w:szCs w:val="26"/>
              </w:rPr>
              <w:t xml:space="preserve">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sz w:val="20"/>
          <w:szCs w:val="20"/>
        </w:rPr>
        <w:t xml:space="preserve">                квартира))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РЕШЕНИЕ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отказе в предоставлении услуги «Принятие на учет граждан </w:t>
      </w:r>
      <w:r>
        <w:rPr>
          <w:b/>
          <w:sz w:val="26"/>
          <w:szCs w:val="26"/>
        </w:rPr>
        <w:t xml:space="preserve">в качестве</w:t>
      </w:r>
      <w:r>
        <w:rPr>
          <w:b/>
          <w:sz w:val="26"/>
          <w:szCs w:val="26"/>
        </w:rPr>
        <w:t xml:space="preserve"> нуждающихся в жилых помещениях»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№ _______________________                                                                         от ________ г.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результатам рассмотрения заявления от ________________ </w:t>
      </w:r>
      <w:r>
        <w:rPr>
          <w:sz w:val="26"/>
          <w:szCs w:val="26"/>
        </w:rPr>
        <w:br w:type="textWrapping" w:clear="all"/>
        <w:t xml:space="preserve">№ _________ и приложенных к нему документов в соответствии со статьей 54 Жилищного кодекса Российской Федерации принято решение об отказе                        в постановке на учет в качестве нуждающихся в жилых помещениях: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Представленными документами и сведениями не подтверждается право гражданина состоять на учете в качестве нуждающегося в жилом помещении.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Разъяснение причин отказа в предоставлении муниципальной услуги: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 вправе повторно обратиться в уполномоченный орган с заявлением              о предоставлении услуги после устранения указанных нарушений.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Данный отказ может быть обжалован в досудебном порядке путем направления жалобы в уполномоченный орган, а также в судебном порядке.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7"/>
        <w:spacing w:line="240" w:lineRule="auto"/>
        <w:ind w:firstLine="851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Руководитель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7"/>
        <w:spacing w:line="240" w:lineRule="auto"/>
        <w:ind w:firstLine="0"/>
        <w:contextualSpacing/>
        <w:jc w:val="center"/>
        <w:rPr>
          <w:b/>
          <w:bCs/>
          <w:sz w:val="26"/>
          <w:szCs w:val="26"/>
          <w:highlight w:val="none"/>
          <w14:ligatures w14:val="none"/>
        </w:rPr>
      </w:pPr>
      <w:r>
        <w:rPr>
          <w:b/>
          <w:bCs/>
          <w:sz w:val="26"/>
          <w:szCs w:val="26"/>
        </w:rPr>
        <w:t xml:space="preserve">структурного подразделения</w:t>
      </w:r>
      <w:r>
        <w:rPr>
          <w:b/>
          <w:bCs/>
          <w:sz w:val="26"/>
          <w:szCs w:val="26"/>
        </w:rPr>
        <w:t xml:space="preserve">          подпись                                       И.О. Фамилия</w:t>
      </w:r>
      <w:r>
        <w:rPr>
          <w:b/>
          <w:bCs/>
          <w:sz w:val="26"/>
          <w:szCs w:val="26"/>
          <w:highlight w:val="none"/>
          <w14:ligatures w14:val="none"/>
        </w:rPr>
      </w:r>
      <w:r>
        <w:rPr>
          <w:b/>
          <w:bCs/>
          <w:sz w:val="26"/>
          <w:szCs w:val="26"/>
          <w:highlight w:val="none"/>
          <w14:ligatures w14:val="none"/>
        </w:rPr>
      </w:r>
    </w:p>
    <w:p>
      <w:pPr>
        <w:pStyle w:val="1047"/>
        <w:spacing w:line="240" w:lineRule="auto"/>
        <w:ind w:firstLine="0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7"/>
        <w:spacing w:line="240" w:lineRule="auto"/>
        <w:ind w:firstLine="0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7"/>
        <w:spacing w:line="240" w:lineRule="auto"/>
        <w:ind w:firstLine="0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7"/>
        <w:spacing w:line="240" w:lineRule="auto"/>
        <w:ind w:firstLine="0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7"/>
        <w:spacing w:line="240" w:lineRule="auto"/>
        <w:ind w:firstLine="0"/>
        <w:contextualSpacing/>
        <w:jc w:val="lef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7"/>
        <w:spacing w:line="240" w:lineRule="auto"/>
        <w:ind w:firstLine="0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244"/>
      </w:tblGrid>
      <w:tr>
        <w:trPr/>
        <w:tblPrEx/>
        <w:tc>
          <w:tcPr>
            <w:tcW w:w="450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52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center"/>
              <w:rPr>
                <w:b/>
                <w:bCs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</w:rPr>
              <w:t xml:space="preserve">Приложение № 3 </w:t>
            </w:r>
            <w:r>
              <w:rPr>
                <w:b/>
                <w:bCs/>
                <w:sz w:val="26"/>
                <w:szCs w:val="26"/>
                <w:highlight w:val="none"/>
              </w:rPr>
            </w:r>
            <w:r>
              <w:rPr>
                <w:b/>
                <w:bCs/>
                <w:sz w:val="26"/>
                <w:szCs w:val="26"/>
                <w:highlight w:val="none"/>
              </w:rPr>
            </w:r>
          </w:p>
          <w:p>
            <w:pPr>
              <w:tabs>
                <w:tab w:val="center" w:pos="1418" w:leader="none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 Административному регламенту предоставления муниципальной услуги «Принятие на учет граждан </w:t>
            </w:r>
            <w:r>
              <w:rPr>
                <w:b/>
                <w:sz w:val="26"/>
                <w:szCs w:val="26"/>
              </w:rPr>
              <w:t xml:space="preserve">в качестве</w:t>
            </w:r>
            <w:r>
              <w:rPr>
                <w:b/>
                <w:sz w:val="26"/>
                <w:szCs w:val="26"/>
              </w:rPr>
              <w:t xml:space="preserve"> нуждающихся в жилых помещениях»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tabs>
                <w:tab w:val="center" w:pos="1418" w:leader="none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</w:tbl>
    <w:p>
      <w:pPr>
        <w:widowControl w:val="o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widowControl w:val="o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Форма заявления на предоставление услуги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widowControl w:val="o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Style w:val="1014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390"/>
        <w:gridCol w:w="4954"/>
      </w:tblGrid>
      <w:tr>
        <w:trPr/>
        <w:tblPrEx/>
        <w:tc>
          <w:tcPr>
            <w:tcW w:w="4390" w:type="dxa"/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bookmarkStart w:id="0" w:name="undefined"/>
            <w:r>
              <w:rPr>
                <w:sz w:val="26"/>
                <w:szCs w:val="26"/>
              </w:rPr>
            </w:r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4954" w:type="dxa"/>
            <w:noWrap w:val="false"/>
            <w:textDirection w:val="lrTb"/>
          </w:tcPr>
          <w:p>
            <w:pPr>
              <w:pStyle w:val="1020"/>
              <w:ind w:left="-106" w:firstLine="3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администрацию муниципального района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/>
        <w:tblPrEx/>
        <w:tc>
          <w:tcPr>
            <w:tcW w:w="4390" w:type="dxa"/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4954" w:type="dxa"/>
            <w:noWrap w:val="false"/>
            <w:textDirection w:val="lrTb"/>
          </w:tcPr>
          <w:p>
            <w:pPr>
              <w:pStyle w:val="1020"/>
              <w:ind w:left="-106" w:firstLine="3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«Ивнянский район» Белгородской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/>
        <w:tblPrEx/>
        <w:tc>
          <w:tcPr>
            <w:tcW w:w="4390" w:type="dxa"/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4954" w:type="dxa"/>
            <w:noWrap w:val="false"/>
            <w:textDirection w:val="lrTb"/>
          </w:tcPr>
          <w:p>
            <w:pPr>
              <w:pStyle w:val="1020"/>
              <w:ind w:left="-106" w:firstLine="3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/>
        <w:tblPrEx/>
        <w:tc>
          <w:tcPr>
            <w:tcW w:w="4390" w:type="dxa"/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4954" w:type="dxa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ind w:left="-106" w:firstLine="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/>
        <w:tblPrEx/>
        <w:tc>
          <w:tcPr>
            <w:tcW w:w="4390" w:type="dxa"/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4954" w:type="dxa"/>
            <w:tcBorders>
              <w:top w:val="single" w:color="000000" w:sz="4" w:space="0"/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ind w:left="-106" w:firstLine="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/>
        <w:tblPrEx/>
        <w:tc>
          <w:tcPr>
            <w:tcW w:w="4390" w:type="dxa"/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4954" w:type="dxa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pStyle w:val="1020"/>
              <w:ind w:left="-106" w:firstLine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(ФИО)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/>
        <w:tblPrEx/>
        <w:tc>
          <w:tcPr>
            <w:tcW w:w="4390" w:type="dxa"/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4954" w:type="dxa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ind w:left="-106" w:firstLine="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роживающему (ей) по адресу: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/>
        <w:tblPrEx/>
        <w:tc>
          <w:tcPr>
            <w:tcW w:w="4390" w:type="dxa"/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4954" w:type="dxa"/>
            <w:tcBorders>
              <w:top w:val="single" w:color="000000" w:sz="4" w:space="0"/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ind w:left="-106" w:firstLine="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/>
        <w:tblPrEx/>
        <w:tc>
          <w:tcPr>
            <w:tcW w:w="4390" w:type="dxa"/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4954" w:type="dxa"/>
            <w:tcBorders>
              <w:top w:val="single" w:color="000000" w:sz="4" w:space="0"/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ind w:left="-106" w:firstLine="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/>
        <w:tblPrEx/>
        <w:tc>
          <w:tcPr>
            <w:tcW w:w="4390" w:type="dxa"/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4954" w:type="dxa"/>
            <w:tcBorders>
              <w:top w:val="single" w:color="000000" w:sz="4" w:space="0"/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ind w:left="-106" w:firstLine="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/>
        <w:tblPrEx/>
        <w:tc>
          <w:tcPr>
            <w:tcW w:w="4390" w:type="dxa"/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4954" w:type="dxa"/>
            <w:tcBorders>
              <w:top w:val="single" w:color="000000" w:sz="4" w:space="0"/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ind w:left="-106" w:firstLine="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Тел: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/>
        <w:tblPrEx/>
        <w:tc>
          <w:tcPr>
            <w:tcW w:w="4390" w:type="dxa"/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4954" w:type="dxa"/>
            <w:tcBorders>
              <w:top w:val="single" w:color="000000" w:sz="4" w:space="0"/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ind w:left="-106" w:firstLine="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 эл.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почты: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pStyle w:val="10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1020"/>
        <w:jc w:val="center"/>
        <w:rPr>
          <w:rFonts w:ascii="Times New Roman" w:hAnsi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  <w:t xml:space="preserve">Заявление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pStyle w:val="1020"/>
        <w:ind w:left="0" w:right="425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1020"/>
        <w:ind w:left="0" w:right="425" w:firstLine="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Прошу Вас принять мою семью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в качестве нуждающейся в жилом помещении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в связи с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tbl>
      <w:tblPr>
        <w:tblStyle w:val="1014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9344"/>
      </w:tblGrid>
      <w:tr>
        <w:trPr/>
        <w:tblPrEx/>
        <w:tc>
          <w:tcPr>
            <w:tcW w:w="9344" w:type="dxa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</w:tc>
      </w:tr>
      <w:tr>
        <w:trPr/>
        <w:tblPrEx/>
        <w:tc>
          <w:tcPr>
            <w:tcW w:w="9344" w:type="dxa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pStyle w:val="1020"/>
              <w:ind w:left="-113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i/>
              </w:rPr>
              <w:t xml:space="preserve">(указать </w:t>
            </w:r>
            <w:r>
              <w:rPr>
                <w:rFonts w:ascii="Times New Roman" w:hAnsi="Times New Roman" w:cs="Times New Roman"/>
                <w:i/>
              </w:rPr>
              <w:t xml:space="preserve">причину: </w:t>
            </w:r>
            <w:r>
              <w:rPr>
                <w:rFonts w:ascii="Times New Roman" w:hAnsi="Times New Roman" w:cs="Times New Roman"/>
                <w:i/>
              </w:rPr>
              <w:t xml:space="preserve">  </w:t>
            </w:r>
            <w:r>
              <w:rPr>
                <w:rFonts w:ascii="Times New Roman" w:hAnsi="Times New Roman" w:cs="Times New Roman"/>
                <w:i/>
              </w:rPr>
              <w:t xml:space="preserve">отсутствие жилого помещения;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обеспеченность общей площадью жилого помещения 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rPr/>
        <w:tblPrEx/>
        <w:tc>
          <w:tcPr>
            <w:tcW w:w="9344" w:type="dxa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rPr/>
        <w:tblPrEx/>
        <w:tc>
          <w:tcPr>
            <w:tcW w:w="9344" w:type="dxa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i/>
              </w:rPr>
              <w:t xml:space="preserve">на одного члена семьи менее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учетной </w:t>
            </w:r>
            <w:r>
              <w:rPr>
                <w:rFonts w:ascii="Times New Roman" w:hAnsi="Times New Roman" w:cs="Times New Roman"/>
                <w:i/>
              </w:rPr>
              <w:t xml:space="preserve">нормы;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проживание в помещении, не отвечающем установленным</w:t>
            </w:r>
            <w:r>
              <w:rPr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rPr/>
        <w:tblPrEx/>
        <w:tc>
          <w:tcPr>
            <w:tcW w:w="9344" w:type="dxa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rPr/>
        <w:tblPrEx/>
        <w:tc>
          <w:tcPr>
            <w:tcW w:w="9344" w:type="dxa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i/>
              </w:rPr>
              <w:t xml:space="preserve">для жилых помещений </w:t>
            </w:r>
            <w:r>
              <w:rPr>
                <w:rFonts w:ascii="Times New Roman" w:hAnsi="Times New Roman" w:cs="Times New Roman"/>
                <w:i/>
              </w:rPr>
              <w:t xml:space="preserve">требованиям;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проживание в жилом помещении, занятом несколькими семьями,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               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rPr/>
        <w:tblPrEx/>
        <w:tc>
          <w:tcPr>
            <w:tcW w:w="9344" w:type="dxa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rPr/>
        <w:tblPrEx/>
        <w:tc>
          <w:tcPr>
            <w:tcW w:w="9344" w:type="dxa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i/>
              </w:rPr>
              <w:t xml:space="preserve">в одной</w:t>
            </w:r>
            <w:r>
              <w:rPr>
                <w:rFonts w:ascii="Times New Roman" w:hAnsi="Times New Roman" w:cs="Times New Roman"/>
                <w:i/>
              </w:rPr>
              <w:t xml:space="preserve"> из которых имеется гражданин,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страдающий тяжелой формой заболевания, при которой 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rPr/>
        <w:tblPrEx/>
        <w:tc>
          <w:tcPr>
            <w:tcW w:w="9344" w:type="dxa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rPr/>
        <w:tblPrEx/>
        <w:tc>
          <w:tcPr>
            <w:tcW w:w="9344" w:type="dxa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i/>
              </w:rPr>
              <w:t xml:space="preserve">совместное проживание с ним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в одной квартире невозможно)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</w:tbl>
    <w:p>
      <w:pPr>
        <w:pStyle w:val="1020"/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/>
          <w:sz w:val="24"/>
          <w:u w:val="single"/>
        </w:rPr>
      </w:r>
      <w:r>
        <w:rPr>
          <w:rFonts w:ascii="Times New Roman" w:hAnsi="Times New Roman" w:cs="Times New Roman"/>
          <w:bCs/>
          <w:szCs w:val="24"/>
        </w:rPr>
      </w:r>
      <w:r>
        <w:rPr>
          <w:rFonts w:ascii="Times New Roman" w:hAnsi="Times New Roman" w:cs="Times New Roman"/>
          <w:bCs/>
          <w:szCs w:val="24"/>
        </w:rPr>
      </w:r>
    </w:p>
    <w:tbl>
      <w:tblPr>
        <w:tblStyle w:val="1014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239"/>
        <w:gridCol w:w="7105"/>
      </w:tblGrid>
      <w:tr>
        <w:trPr/>
        <w:tblPrEx/>
        <w:tc>
          <w:tcPr>
            <w:tcW w:w="223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1020"/>
              <w:ind w:left="-113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Семью в составе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:</w:t>
            </w:r>
            <w:r>
              <w:rPr>
                <w:rFonts w:ascii="Times New Roman" w:hAnsi="Times New Roman" w:cs="Times New Roman"/>
                <w:bCs/>
                <w:szCs w:val="24"/>
              </w:rPr>
            </w:r>
            <w:r>
              <w:rPr>
                <w:rFonts w:ascii="Times New Roman" w:hAnsi="Times New Roman" w:cs="Times New Roman"/>
                <w:bCs/>
                <w:szCs w:val="24"/>
              </w:rPr>
            </w:r>
          </w:p>
        </w:tc>
        <w:tc>
          <w:tcPr>
            <w:tcW w:w="71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u w:val="single"/>
              </w:rPr>
            </w:r>
            <w:r>
              <w:rPr>
                <w:rFonts w:ascii="Times New Roman" w:hAnsi="Times New Roman" w:cs="Times New Roman"/>
                <w:bCs/>
                <w:szCs w:val="24"/>
              </w:rPr>
            </w:r>
            <w:r>
              <w:rPr>
                <w:rFonts w:ascii="Times New Roman" w:hAnsi="Times New Roman" w:cs="Times New Roman"/>
                <w:bCs/>
                <w:szCs w:val="24"/>
              </w:rPr>
            </w:r>
          </w:p>
        </w:tc>
      </w:tr>
      <w:tr>
        <w:trPr/>
        <w:tblPrEx/>
        <w:tc>
          <w:tcPr>
            <w:tcW w:w="223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u w:val="single"/>
              </w:rPr>
            </w:r>
            <w:r>
              <w:rPr>
                <w:rFonts w:ascii="Times New Roman" w:hAnsi="Times New Roman" w:cs="Times New Roman"/>
                <w:bCs/>
                <w:szCs w:val="24"/>
              </w:rPr>
            </w:r>
            <w:r>
              <w:rPr>
                <w:rFonts w:ascii="Times New Roman" w:hAnsi="Times New Roman" w:cs="Times New Roman"/>
                <w:bCs/>
                <w:szCs w:val="24"/>
              </w:rPr>
            </w:r>
          </w:p>
        </w:tc>
        <w:tc>
          <w:tcPr>
            <w:tcW w:w="7105" w:type="dxa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(количество членов семьи цифрой (прописью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Cs w:val="24"/>
              </w:rPr>
            </w:r>
            <w:r>
              <w:rPr>
                <w:rFonts w:ascii="Times New Roman" w:hAnsi="Times New Roman" w:cs="Times New Roman"/>
                <w:bCs/>
                <w:szCs w:val="24"/>
              </w:rPr>
            </w:r>
          </w:p>
        </w:tc>
      </w:tr>
      <w:tr>
        <w:trPr/>
        <w:tblPrEx/>
        <w:tc>
          <w:tcPr>
            <w:tcW w:w="223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1020"/>
              <w:ind w:left="-11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Заявитель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</w:p>
        </w:tc>
        <w:tc>
          <w:tcPr>
            <w:tcW w:w="71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u w:val="single"/>
              </w:rPr>
            </w:r>
            <w:r>
              <w:rPr>
                <w:rFonts w:ascii="Times New Roman" w:hAnsi="Times New Roman" w:cs="Times New Roman"/>
                <w:bCs/>
                <w:szCs w:val="24"/>
              </w:rPr>
            </w:r>
            <w:r>
              <w:rPr>
                <w:rFonts w:ascii="Times New Roman" w:hAnsi="Times New Roman" w:cs="Times New Roman"/>
                <w:bCs/>
                <w:szCs w:val="24"/>
              </w:rPr>
            </w:r>
          </w:p>
        </w:tc>
      </w:tr>
      <w:tr>
        <w:trPr/>
        <w:tblPrEx/>
        <w:tc>
          <w:tcPr>
            <w:tcW w:w="223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u w:val="single"/>
              </w:rPr>
            </w:r>
            <w:r>
              <w:rPr>
                <w:rFonts w:ascii="Times New Roman" w:hAnsi="Times New Roman" w:cs="Times New Roman"/>
                <w:bCs/>
                <w:szCs w:val="24"/>
              </w:rPr>
            </w:r>
            <w:r>
              <w:rPr>
                <w:rFonts w:ascii="Times New Roman" w:hAnsi="Times New Roman" w:cs="Times New Roman"/>
                <w:bCs/>
                <w:szCs w:val="24"/>
              </w:rPr>
            </w:r>
          </w:p>
        </w:tc>
        <w:tc>
          <w:tcPr>
            <w:tcW w:w="7105" w:type="dxa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(фамилия, имя, отчество, дата рождения)</w:t>
            </w:r>
            <w:r>
              <w:rPr>
                <w:rFonts w:ascii="Times New Roman" w:hAnsi="Times New Roman" w:cs="Times New Roman"/>
                <w:bCs/>
                <w:szCs w:val="24"/>
              </w:rPr>
            </w:r>
            <w:r>
              <w:rPr>
                <w:rFonts w:ascii="Times New Roman" w:hAnsi="Times New Roman" w:cs="Times New Roman"/>
                <w:bCs/>
                <w:szCs w:val="24"/>
              </w:rPr>
            </w:r>
          </w:p>
        </w:tc>
      </w:tr>
      <w:tr>
        <w:trPr/>
        <w:tblPrEx/>
        <w:tc>
          <w:tcPr>
            <w:tcW w:w="9344" w:type="dxa"/>
            <w:gridSpan w:val="2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ind w:hanging="113"/>
              <w:jc w:val="both"/>
            </w:pP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1020"/>
              <w:ind w:hanging="11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аспорт: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серия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выданный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(кем и когда)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</w:tc>
      </w:tr>
      <w:tr>
        <w:trPr/>
        <w:tblPrEx/>
        <w:tc>
          <w:tcPr>
            <w:tcW w:w="9344" w:type="dxa"/>
            <w:gridSpan w:val="2"/>
            <w:tcBorders>
              <w:top w:val="single" w:color="000000" w:sz="4" w:space="0"/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blPrEx/>
        <w:tc>
          <w:tcPr>
            <w:tcW w:w="9344" w:type="dxa"/>
            <w:gridSpan w:val="2"/>
            <w:tcBorders>
              <w:top w:val="single" w:color="000000" w:sz="4" w:space="0"/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blPrEx/>
        <w:tc>
          <w:tcPr>
            <w:tcW w:w="9344" w:type="dxa"/>
            <w:gridSpan w:val="2"/>
            <w:tcBorders>
              <w:top w:val="single" w:color="000000" w:sz="4" w:space="0"/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ind w:hanging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Зарегистрирован и проживает 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адресу: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blPrEx/>
        <w:tc>
          <w:tcPr>
            <w:tcW w:w="9344" w:type="dxa"/>
            <w:gridSpan w:val="2"/>
            <w:tcBorders>
              <w:top w:val="single" w:color="000000" w:sz="4" w:space="0"/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blPrEx/>
        <w:tc>
          <w:tcPr>
            <w:tcW w:w="9344" w:type="dxa"/>
            <w:gridSpan w:val="2"/>
            <w:tcBorders>
              <w:top w:val="single" w:color="000000" w:sz="4" w:space="0"/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70"/>
        </w:trPr>
        <w:tblPrEx/>
        <w:tc>
          <w:tcPr>
            <w:tcW w:w="9344" w:type="dxa"/>
            <w:gridSpan w:val="2"/>
            <w:tcBorders>
              <w:top w:val="single" w:color="000000" w:sz="4" w:space="0"/>
              <w:bottom w:val="single" w:color="000000" w:sz="4" w:space="0"/>
            </w:tcBorders>
            <w:noWrap w:val="false"/>
            <w:textDirection w:val="lrTb"/>
          </w:tcPr>
          <w:p>
            <w:pPr>
              <w:pStyle w:val="1020"/>
              <w:ind w:left="-1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СНИЛС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ind w:left="0" w:right="425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</w:t>
      </w:r>
      <w:r>
        <w:rPr>
          <w:sz w:val="28"/>
          <w:szCs w:val="28"/>
        </w:rPr>
        <w:t xml:space="preserve">2.________________________________________________________________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0" w:right="425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(ФИО полностью, родственные связи, дата рождения, с какого времени проживает)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0" w:right="42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3._______________________________________________________________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425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(ФИО полностью, родственные связи, дата рождения, с какого времени проживает)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0" w:right="42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4.________________________________________________________________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425"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(ФИО полностью, родственные связи, дата рождения, с какого времени проживает)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5.________________________________________________________________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0" w:right="425" w:firstLine="0"/>
        <w:jc w:val="both"/>
        <w:rPr>
          <w:sz w:val="18"/>
          <w:szCs w:val="18"/>
        </w:rPr>
      </w:pPr>
      <w:r>
        <w:rPr>
          <w:sz w:val="28"/>
          <w:szCs w:val="28"/>
        </w:rPr>
        <w:t xml:space="preserve">                           </w:t>
      </w:r>
      <w:r>
        <w:rPr>
          <w:sz w:val="18"/>
          <w:szCs w:val="18"/>
        </w:rPr>
        <w:t xml:space="preserve"> (ФИО полностью, родственные связи, дата рождения, с какого времени проживает)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К заявлению прилагаются следующие документы: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1) ______________________________________________________</w:t>
      </w:r>
      <w:r>
        <w:rPr>
          <w:rFonts w:ascii="Times New Roman" w:hAnsi="Times New Roman" w:cs="Times New Roman"/>
          <w:sz w:val="24"/>
        </w:rPr>
        <w:t xml:space="preserve">____</w:t>
      </w:r>
      <w:r>
        <w:rPr>
          <w:rFonts w:ascii="Times New Roman" w:hAnsi="Times New Roman" w:cs="Times New Roman"/>
          <w:sz w:val="24"/>
        </w:rPr>
        <w:t xml:space="preserve">_________________</w:t>
      </w:r>
      <w:r>
        <w:rPr>
          <w:rFonts w:ascii="Times New Roman" w:hAnsi="Times New Roman" w:cs="Times New Roman"/>
          <w:sz w:val="24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(наименование и номер документа, кем и когда выдан)</w:t>
      </w:r>
      <w:r>
        <w:rPr>
          <w:rFonts w:ascii="Times New Roman" w:hAnsi="Times New Roman" w:cs="Times New Roman"/>
          <w:i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2) _______________________________________________________</w:t>
      </w:r>
      <w:r>
        <w:rPr>
          <w:rFonts w:ascii="Times New Roman" w:hAnsi="Times New Roman" w:cs="Times New Roman"/>
          <w:sz w:val="24"/>
        </w:rPr>
        <w:t xml:space="preserve">____</w:t>
      </w:r>
      <w:r>
        <w:rPr>
          <w:rFonts w:ascii="Times New Roman" w:hAnsi="Times New Roman" w:cs="Times New Roman"/>
          <w:sz w:val="24"/>
        </w:rPr>
        <w:t xml:space="preserve">___________</w:t>
      </w:r>
      <w:r>
        <w:rPr>
          <w:rFonts w:ascii="Times New Roman" w:hAnsi="Times New Roman" w:cs="Times New Roman"/>
          <w:sz w:val="24"/>
        </w:rPr>
        <w:t xml:space="preserve">_____</w:t>
      </w:r>
      <w:r>
        <w:rPr>
          <w:rFonts w:ascii="Times New Roman" w:hAnsi="Times New Roman" w:cs="Times New Roman"/>
          <w:sz w:val="24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            </w:t>
      </w:r>
      <w:r>
        <w:rPr>
          <w:rFonts w:ascii="Times New Roman" w:hAnsi="Times New Roman" w:cs="Times New Roman"/>
          <w:i/>
        </w:rPr>
        <w:t xml:space="preserve">(наименование и номер документа, кем и когда выдан)</w:t>
      </w:r>
      <w:r>
        <w:rPr>
          <w:rFonts w:ascii="Times New Roman" w:hAnsi="Times New Roman" w:cs="Times New Roman"/>
          <w:i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3) ___________________________________________________________________</w:t>
      </w:r>
      <w:r>
        <w:rPr>
          <w:rFonts w:ascii="Times New Roman" w:hAnsi="Times New Roman" w:cs="Times New Roman"/>
          <w:sz w:val="24"/>
        </w:rPr>
        <w:t xml:space="preserve">____</w:t>
      </w:r>
      <w:r>
        <w:rPr>
          <w:rFonts w:ascii="Times New Roman" w:hAnsi="Times New Roman" w:cs="Times New Roman"/>
          <w:sz w:val="24"/>
        </w:rPr>
        <w:t xml:space="preserve">____</w:t>
      </w:r>
      <w:r>
        <w:rPr>
          <w:rFonts w:ascii="Times New Roman" w:hAnsi="Times New Roman" w:cs="Times New Roman"/>
          <w:sz w:val="24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(наименование и номер документа, кем и когда выдан)</w:t>
      </w:r>
      <w:r>
        <w:rPr>
          <w:rFonts w:ascii="Times New Roman" w:hAnsi="Times New Roman" w:cs="Times New Roman"/>
          <w:i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4) ________________________________________</w:t>
      </w:r>
      <w:r>
        <w:rPr>
          <w:rFonts w:ascii="Times New Roman" w:hAnsi="Times New Roman" w:cs="Times New Roman"/>
          <w:sz w:val="24"/>
        </w:rPr>
        <w:t xml:space="preserve">__________</w:t>
      </w:r>
      <w:r>
        <w:rPr>
          <w:rFonts w:ascii="Times New Roman" w:hAnsi="Times New Roman" w:cs="Times New Roman"/>
          <w:sz w:val="24"/>
        </w:rPr>
        <w:t xml:space="preserve">____</w:t>
      </w:r>
      <w:r>
        <w:rPr>
          <w:rFonts w:ascii="Times New Roman" w:hAnsi="Times New Roman" w:cs="Times New Roman"/>
          <w:sz w:val="24"/>
        </w:rPr>
        <w:t xml:space="preserve">_____________________</w:t>
      </w:r>
      <w:r>
        <w:rPr>
          <w:rFonts w:ascii="Times New Roman" w:hAnsi="Times New Roman" w:cs="Times New Roman"/>
          <w:sz w:val="24"/>
        </w:rPr>
      </w:r>
    </w:p>
    <w:p>
      <w:pPr>
        <w:pStyle w:val="1020"/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>
        <w:rPr>
          <w:rFonts w:ascii="Times New Roman" w:hAnsi="Times New Roman" w:cs="Times New Roman"/>
          <w:i/>
        </w:rPr>
        <w:t xml:space="preserve">(наименование и номер документа, кем и когда выдан)</w:t>
      </w:r>
      <w:r>
        <w:rPr>
          <w:rFonts w:ascii="Times New Roman" w:hAnsi="Times New Roman" w:cs="Times New Roman"/>
          <w:bCs/>
          <w:szCs w:val="24"/>
        </w:rPr>
      </w:r>
      <w:r>
        <w:rPr>
          <w:rFonts w:ascii="Times New Roman" w:hAnsi="Times New Roman" w:cs="Times New Roman"/>
          <w:bCs/>
          <w:szCs w:val="24"/>
        </w:rPr>
      </w:r>
    </w:p>
    <w:p>
      <w:pPr>
        <w:ind w:firstLine="709"/>
        <w:jc w:val="both"/>
      </w:pP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Я (и вышеуказанные члены моей семьи) даю (даем) свое бессрочное                             и безотзывное согласие на обработку всех наших персональных данных в целях признания нас нуждающимися </w:t>
      </w:r>
      <w:r>
        <w:rPr>
          <w:sz w:val="26"/>
          <w:szCs w:val="26"/>
        </w:rPr>
        <w:t xml:space="preserve">в жилых помещениях, на проверку указанных                        в заявлении сведений  и на запрос необходимых для рассмотрения заявления документов, в том числе о совершении сделок с жилой недвижимостью за последние пять лет. </w:t>
      </w:r>
      <w:r>
        <w:rPr>
          <w:sz w:val="26"/>
          <w:szCs w:val="26"/>
        </w:rPr>
        <w:t xml:space="preserve">Уведомлены, </w:t>
      </w:r>
      <w:r>
        <w:rPr>
          <w:sz w:val="26"/>
          <w:szCs w:val="26"/>
        </w:rPr>
        <w:t xml:space="preserve">что вопрос постановки на учет граждан в качестве нуждающихся в жилых помещениях будет рассмотрен при поступлении сведений                 из организаций, участвующих в межведомственном взаимодействии.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Мы предупреждены, что в случае: 1) признания нас нуждающимися в жилых помещениях мы будем обязаны при изменении места жительства, состава семьи, с</w:t>
      </w:r>
      <w:r>
        <w:rPr>
          <w:sz w:val="26"/>
          <w:szCs w:val="26"/>
        </w:rPr>
        <w:t xml:space="preserve">емейного положения, а также в случае улучшения жилищных условий, когда норма общей площади жилого помещения на одного члена семьи станет выше учетной нормы, установленной  для принятия граждан на учет нуждающихся в жилых помещениях (менее 15 </w:t>
      </w:r>
      <w:r>
        <w:rPr>
          <w:sz w:val="26"/>
          <w:szCs w:val="26"/>
        </w:rPr>
        <w:t xml:space="preserve">кв.м</w:t>
      </w:r>
      <w:r>
        <w:rPr>
          <w:sz w:val="26"/>
          <w:szCs w:val="26"/>
        </w:rPr>
        <w:t xml:space="preserve">.) или при возникновении других </w:t>
      </w:r>
      <w:r>
        <w:rPr>
          <w:sz w:val="26"/>
          <w:szCs w:val="26"/>
        </w:rPr>
        <w:t xml:space="preserve">обстоятельств,                           пр</w:t>
      </w:r>
      <w:r>
        <w:rPr>
          <w:sz w:val="26"/>
          <w:szCs w:val="26"/>
        </w:rPr>
        <w:t xml:space="preserve">и которых необходимость предоставления жилого помещения отпадает, проинформировать не позднее 30 дней со дня возникновения таких изменений;                  2) выявления сведений, не соответствующих указанным в заявлении, послужившим основанием для признан</w:t>
      </w:r>
      <w:r>
        <w:rPr>
          <w:sz w:val="26"/>
          <w:szCs w:val="26"/>
        </w:rPr>
        <w:t xml:space="preserve">ия нуждающимися</w:t>
      </w:r>
      <w:r>
        <w:rPr>
          <w:sz w:val="26"/>
          <w:szCs w:val="26"/>
        </w:rPr>
        <w:t xml:space="preserve"> в жилых помещениях, мы будем сняты                с жилищного учета в установленном законом порядке. А также предупреждены                     об ответственности, предусмотренной статьей 327 Уголовного кодекса Российской Федерации, за подделку документов.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</w:pPr>
      <w:r>
        <w:rPr>
          <w:sz w:val="26"/>
          <w:szCs w:val="26"/>
        </w:rPr>
        <w:t xml:space="preserve">На жилищном учете ранее</w:t>
      </w:r>
      <w:r>
        <w:t xml:space="preserve"> ______________________________________________________ </w:t>
      </w:r>
    </w:p>
    <w:p>
      <w:pPr>
        <w:jc w:val="both"/>
        <w:rPr>
          <w:sz w:val="20"/>
          <w:szCs w:val="20"/>
        </w:rPr>
      </w:pPr>
      <w:r>
        <w:t xml:space="preserve">                                                                                 </w:t>
      </w:r>
      <w:r>
        <w:rPr>
          <w:sz w:val="20"/>
          <w:szCs w:val="20"/>
        </w:rPr>
        <w:t xml:space="preserve">  (состояли / не состояли)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</w:pPr>
      <w:r>
        <w:t xml:space="preserve">______________________________________________________________________________</w:t>
      </w:r>
    </w:p>
    <w:p>
      <w:pPr>
        <w:jc w:val="both"/>
      </w:pP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Подписи членов семьи:</w:t>
      </w:r>
      <w:r>
        <w:rPr>
          <w:rFonts w:ascii="Times New Roman" w:hAnsi="Times New Roman" w:cs="Times New Roman"/>
          <w:sz w:val="24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1) ______________________________________________________ _________ ___________</w:t>
      </w:r>
      <w:r>
        <w:rPr>
          <w:rFonts w:ascii="Times New Roman" w:hAnsi="Times New Roman" w:cs="Times New Roman"/>
          <w:sz w:val="24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</w:rPr>
        <w:t xml:space="preserve">(фамилия, имя, отчество совершеннолетнего члена </w:t>
      </w:r>
      <w:r>
        <w:rPr>
          <w:rFonts w:ascii="Times New Roman" w:hAnsi="Times New Roman" w:cs="Times New Roman"/>
        </w:rPr>
        <w:t xml:space="preserve">семьи)   </w:t>
      </w:r>
      <w:r>
        <w:rPr>
          <w:rFonts w:ascii="Times New Roman" w:hAnsi="Times New Roman" w:cs="Times New Roman"/>
        </w:rPr>
        <w:t xml:space="preserve">                                  (подпись)           (дата)</w:t>
      </w:r>
      <w:r>
        <w:rPr>
          <w:rFonts w:ascii="Times New Roman" w:hAnsi="Times New Roman" w:cs="Times New Roman"/>
        </w:rPr>
      </w:r>
    </w:p>
    <w:p>
      <w:pPr>
        <w:pStyle w:val="1020"/>
        <w:jc w:val="both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2) __________________________________________________</w:t>
      </w:r>
      <w:r>
        <w:rPr>
          <w:rFonts w:ascii="Times New Roman" w:hAnsi="Times New Roman" w:cs="Times New Roman"/>
          <w:sz w:val="24"/>
        </w:rPr>
        <w:t xml:space="preserve">____ _________ ___________</w:t>
      </w:r>
      <w:r>
        <w:rPr>
          <w:rFonts w:ascii="Times New Roman" w:hAnsi="Times New Roman" w:cs="Times New Roman"/>
          <w:sz w:val="24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</w:rPr>
        <w:t xml:space="preserve">(фамилия, имя, отчество совершеннолетнего члена </w:t>
      </w:r>
      <w:r>
        <w:rPr>
          <w:rFonts w:ascii="Times New Roman" w:hAnsi="Times New Roman" w:cs="Times New Roman"/>
        </w:rPr>
        <w:t xml:space="preserve">семьи)   </w:t>
      </w:r>
      <w:r>
        <w:rPr>
          <w:rFonts w:ascii="Times New Roman" w:hAnsi="Times New Roman" w:cs="Times New Roman"/>
        </w:rPr>
        <w:t xml:space="preserve">                                  (подпись)           (дата)</w:t>
      </w:r>
      <w:r>
        <w:rPr>
          <w:rFonts w:ascii="Times New Roman" w:hAnsi="Times New Roman" w:cs="Times New Roman"/>
        </w:rPr>
      </w:r>
    </w:p>
    <w:p>
      <w:pPr>
        <w:pStyle w:val="1020"/>
        <w:jc w:val="both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3) ______________________________________________________ _________ ___________</w:t>
      </w:r>
      <w:r>
        <w:rPr>
          <w:rFonts w:ascii="Times New Roman" w:hAnsi="Times New Roman" w:cs="Times New Roman"/>
          <w:sz w:val="24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</w:rPr>
        <w:t xml:space="preserve"> (фамилия, имя, отчеств</w:t>
      </w:r>
      <w:r>
        <w:rPr>
          <w:rFonts w:ascii="Times New Roman" w:hAnsi="Times New Roman" w:cs="Times New Roman"/>
        </w:rPr>
        <w:t xml:space="preserve">о совершеннолетнего члена </w:t>
      </w:r>
      <w:r>
        <w:rPr>
          <w:rFonts w:ascii="Times New Roman" w:hAnsi="Times New Roman" w:cs="Times New Roman"/>
        </w:rPr>
        <w:t xml:space="preserve">семьи)   </w:t>
      </w:r>
      <w:r>
        <w:rPr>
          <w:rFonts w:ascii="Times New Roman" w:hAnsi="Times New Roman" w:cs="Times New Roman"/>
        </w:rPr>
        <w:t xml:space="preserve">                                   (подпись)          (дата)</w:t>
      </w:r>
      <w:r>
        <w:rPr>
          <w:rFonts w:ascii="Times New Roman" w:hAnsi="Times New Roman" w:cs="Times New Roman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4</w:t>
      </w:r>
      <w:r>
        <w:rPr>
          <w:rFonts w:ascii="Times New Roman" w:hAnsi="Times New Roman" w:cs="Times New Roman"/>
          <w:sz w:val="24"/>
        </w:rPr>
        <w:t xml:space="preserve">) ______________________________________________________ _________ ___________</w:t>
      </w:r>
      <w:r>
        <w:rPr>
          <w:rFonts w:ascii="Times New Roman" w:hAnsi="Times New Roman" w:cs="Times New Roman"/>
          <w:sz w:val="24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</w:rPr>
        <w:t xml:space="preserve"> (фамилия, имя, отчество совершеннолетнего члена </w:t>
      </w:r>
      <w:r>
        <w:rPr>
          <w:rFonts w:ascii="Times New Roman" w:hAnsi="Times New Roman" w:cs="Times New Roman"/>
        </w:rPr>
        <w:t xml:space="preserve">семьи)   </w:t>
      </w:r>
      <w:r>
        <w:rPr>
          <w:rFonts w:ascii="Times New Roman" w:hAnsi="Times New Roman" w:cs="Times New Roman"/>
        </w:rPr>
        <w:t xml:space="preserve">                                   (подпись)          (дата)</w:t>
      </w:r>
      <w:r>
        <w:rPr>
          <w:rFonts w:ascii="Times New Roman" w:hAnsi="Times New Roman" w:cs="Times New Roman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5</w:t>
      </w:r>
      <w:r>
        <w:rPr>
          <w:rFonts w:ascii="Times New Roman" w:hAnsi="Times New Roman" w:cs="Times New Roman"/>
          <w:sz w:val="24"/>
        </w:rPr>
        <w:t xml:space="preserve">) ______________________________________________________ _________ ___________</w:t>
      </w:r>
      <w:r>
        <w:rPr>
          <w:rFonts w:ascii="Times New Roman" w:hAnsi="Times New Roman" w:cs="Times New Roman"/>
          <w:sz w:val="24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</w:rPr>
        <w:t xml:space="preserve"> (фамилия, имя, отчество совершеннолетнего члена </w:t>
      </w:r>
      <w:r>
        <w:rPr>
          <w:rFonts w:ascii="Times New Roman" w:hAnsi="Times New Roman" w:cs="Times New Roman"/>
        </w:rPr>
        <w:t xml:space="preserve">семьи)   </w:t>
      </w:r>
      <w:r>
        <w:rPr>
          <w:rFonts w:ascii="Times New Roman" w:hAnsi="Times New Roman" w:cs="Times New Roman"/>
        </w:rPr>
        <w:t xml:space="preserve">                                   (подпись)          (дата)</w:t>
      </w:r>
      <w:r>
        <w:rPr>
          <w:rFonts w:ascii="Times New Roman" w:hAnsi="Times New Roman" w:cs="Times New Roman"/>
        </w:rPr>
      </w:r>
    </w:p>
    <w:p>
      <w:pPr>
        <w:pStyle w:val="102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2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Заявление   и   </w:t>
      </w:r>
      <w:r>
        <w:rPr>
          <w:rFonts w:ascii="Times New Roman" w:hAnsi="Times New Roman" w:cs="Times New Roman"/>
          <w:sz w:val="26"/>
          <w:szCs w:val="26"/>
        </w:rPr>
        <w:t xml:space="preserve">прилагаемые  к</w:t>
      </w:r>
      <w:r>
        <w:rPr>
          <w:rFonts w:ascii="Times New Roman" w:hAnsi="Times New Roman" w:cs="Times New Roman"/>
          <w:sz w:val="26"/>
          <w:szCs w:val="26"/>
        </w:rPr>
        <w:t xml:space="preserve">  нему  согласно  перечню  документы  приняты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« </w:t>
      </w:r>
      <w:r>
        <w:rPr>
          <w:rFonts w:ascii="Times New Roman" w:hAnsi="Times New Roman" w:cs="Times New Roman"/>
          <w:sz w:val="24"/>
        </w:rPr>
        <w:t xml:space="preserve">_</w:t>
      </w:r>
      <w:r>
        <w:rPr>
          <w:rFonts w:ascii="Times New Roman" w:hAnsi="Times New Roman" w:cs="Times New Roman"/>
          <w:sz w:val="24"/>
        </w:rPr>
        <w:t xml:space="preserve">_</w:t>
      </w:r>
      <w:r>
        <w:rPr>
          <w:rFonts w:ascii="Times New Roman" w:hAnsi="Times New Roman" w:cs="Times New Roman"/>
          <w:sz w:val="24"/>
        </w:rPr>
        <w:t xml:space="preserve">_____» _________</w:t>
      </w:r>
      <w:r>
        <w:rPr>
          <w:rFonts w:ascii="Times New Roman" w:hAnsi="Times New Roman" w:cs="Times New Roman"/>
          <w:sz w:val="24"/>
        </w:rPr>
        <w:t xml:space="preserve">__________ 20__</w:t>
      </w:r>
      <w:r>
        <w:rPr>
          <w:rFonts w:ascii="Times New Roman" w:hAnsi="Times New Roman" w:cs="Times New Roman"/>
          <w:sz w:val="24"/>
        </w:rPr>
        <w:t xml:space="preserve">____</w:t>
      </w:r>
      <w:r>
        <w:rPr>
          <w:rFonts w:ascii="Times New Roman" w:hAnsi="Times New Roman" w:cs="Times New Roman"/>
          <w:sz w:val="24"/>
        </w:rPr>
        <w:t xml:space="preserve"> г.</w:t>
      </w:r>
      <w:r>
        <w:rPr>
          <w:rFonts w:ascii="Times New Roman" w:hAnsi="Times New Roman" w:cs="Times New Roman"/>
          <w:sz w:val="24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020"/>
        <w:jc w:val="both"/>
      </w:pPr>
      <w:r>
        <w:rPr>
          <w:rFonts w:ascii="Times New Roman" w:hAnsi="Times New Roman" w:cs="Times New Roman"/>
          <w:sz w:val="24"/>
        </w:rPr>
        <w:t xml:space="preserve">____________________________ ______________________ ______</w:t>
      </w:r>
      <w:r>
        <w:rPr>
          <w:rFonts w:ascii="Times New Roman" w:hAnsi="Times New Roman" w:cs="Times New Roman"/>
          <w:sz w:val="24"/>
        </w:rPr>
        <w:t xml:space="preserve">_________________</w:t>
      </w:r>
      <w:r>
        <w:rPr>
          <w:rFonts w:ascii="Times New Roman" w:hAnsi="Times New Roman" w:cs="Times New Roman"/>
          <w:sz w:val="24"/>
        </w:rPr>
      </w:r>
    </w:p>
    <w:p>
      <w:pPr>
        <w:pStyle w:val="10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(должность лица,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принявшего </w:t>
      </w:r>
      <w:r>
        <w:rPr>
          <w:rFonts w:ascii="Times New Roman" w:hAnsi="Times New Roman" w:cs="Times New Roman"/>
          <w:i/>
        </w:rPr>
        <w:t xml:space="preserve">заявление)   </w:t>
      </w:r>
      <w:r>
        <w:rPr>
          <w:rFonts w:ascii="Times New Roman" w:hAnsi="Times New Roman" w:cs="Times New Roman"/>
          <w:i/>
        </w:rPr>
        <w:t xml:space="preserve">                                (подпись /расшифровка подписи)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/>
    <w:p/>
    <w:p/>
    <w:p>
      <w:r>
        <w:rPr>
          <w:vanish/>
        </w:rPr>
      </w:r>
      <w:r>
        <w:rPr>
          <w:vanish/>
        </w:rPr>
      </w:r>
    </w:p>
    <w:p>
      <w:r>
        <w:rPr>
          <w:vanish/>
        </w:rPr>
      </w:r>
      <w:r>
        <w:rPr>
          <w:vanish/>
        </w:rPr>
      </w:r>
    </w:p>
    <w:p>
      <w:r>
        <w:rPr>
          <w:vanish/>
        </w:rPr>
      </w:r>
      <w:r>
        <w:rPr>
          <w:vanish/>
        </w:rPr>
      </w:r>
    </w:p>
    <w:p>
      <w:r>
        <w:rPr>
          <w:vanish/>
        </w:rPr>
      </w:r>
      <w:r>
        <w:rPr>
          <w:vanish/>
        </w:rPr>
      </w:r>
    </w:p>
    <w:p>
      <w:r>
        <w:rPr>
          <w:vanish/>
        </w:rPr>
      </w:r>
      <w:r>
        <w:rPr>
          <w:vanish/>
        </w:rPr>
      </w:r>
    </w:p>
    <w:p>
      <w:r>
        <w:rPr>
          <w:vanish/>
        </w:rPr>
      </w:r>
      <w:r>
        <w:rPr>
          <w:vanish/>
        </w:rPr>
      </w:r>
    </w:p>
    <w:p>
      <w:r>
        <w:rPr>
          <w:vanish/>
        </w:rPr>
      </w:r>
      <w:r>
        <w:rPr>
          <w:vanish/>
        </w:rPr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840"/>
        <w:framePr w:wrap="none" w:vAnchor="page" w:hAnchor="page" w:x="3841" w:y="8851"/>
        <w:widowControl w:val="off"/>
        <w:tabs>
          <w:tab w:val="left" w:pos="830" w:leader="underscore"/>
        </w:tabs>
        <w:spacing w:line="190" w:lineRule="exact"/>
        <w:ind w:firstLine="0"/>
      </w:pPr>
      <w:r>
        <w:rPr>
          <w:rFonts w:ascii="Courier New" w:hAnsi="Courier New" w:eastAsia="Courier New" w:cs="Courier New"/>
          <w:color w:val="000000"/>
          <w:sz w:val="24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244"/>
      </w:tblGrid>
      <w:tr>
        <w:trPr/>
        <w:tblPrEx/>
        <w:tc>
          <w:tcPr>
            <w:tcW w:w="450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52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Приложение № 4 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tabs>
                <w:tab w:val="center" w:pos="1418" w:leader="none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к Административному регламенту предоставления муниципальной услуги «Принятие на учет граждан  </w:t>
            </w:r>
            <w:r>
              <w:rPr>
                <w:b/>
                <w:sz w:val="26"/>
                <w:szCs w:val="26"/>
              </w:rPr>
              <w:t xml:space="preserve">в качестве</w:t>
            </w:r>
            <w:r>
              <w:rPr>
                <w:b/>
                <w:sz w:val="26"/>
                <w:szCs w:val="26"/>
              </w:rPr>
              <w:t xml:space="preserve"> нуждающихся в жилых помещениях»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tabs>
                <w:tab w:val="center" w:pos="1418" w:leader="none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Форма комплексного запроса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widowControl w:val="off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Запрос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widowControl w:val="off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предоставлении нескольких государственных и (или)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widowControl w:val="off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муниципальных услуг в многофункциональных центрах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widowControl w:val="off"/>
        <w:jc w:val="center"/>
        <w:rPr>
          <w:sz w:val="28"/>
          <w:szCs w:val="28"/>
        </w:rPr>
      </w:pPr>
      <w:r>
        <w:rPr>
          <w:b/>
          <w:bCs/>
          <w:sz w:val="26"/>
          <w:szCs w:val="26"/>
        </w:rPr>
        <w:t xml:space="preserve">предоставления государственных и муниципальных услуг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perscript"/>
        </w:rPr>
        <w:footnoteReference w:id="2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01"/>
        <w:gridCol w:w="3974"/>
        <w:gridCol w:w="562"/>
        <w:gridCol w:w="1875"/>
        <w:gridCol w:w="2094"/>
      </w:tblGrid>
      <w:tr>
        <w:trPr/>
        <w:tblPrEx/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п/п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5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Формат данных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Информация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960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Сведения о заявителе – физическом лице, в том числе индивидуальном предпринимателе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5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Фамилия, имя, отчество (при наличии), дата и место рождения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5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Документ, удостоверяющий личность (наименование и реквизиты)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5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 регистрации по месту жительства (месту пребывания)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5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Идентификационный номер налогоплательщика (ИНН) </w:t>
            </w:r>
            <w:r>
              <w:rPr>
                <w:sz w:val="26"/>
                <w:szCs w:val="26"/>
                <w:vertAlign w:val="superscript"/>
              </w:rPr>
              <w:footnoteReference w:id="3"/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5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Страховой номер индивидуального лицевого счета (СНИЛС) </w:t>
            </w:r>
            <w:r>
              <w:rPr>
                <w:sz w:val="26"/>
                <w:szCs w:val="26"/>
                <w:vertAlign w:val="superscript"/>
              </w:rPr>
              <w:t xml:space="preserve">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5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Основной государственный регистрационный номер </w:t>
            </w:r>
            <w:r>
              <w:rPr>
                <w:sz w:val="26"/>
                <w:szCs w:val="26"/>
              </w:rPr>
              <w:t xml:space="preserve">индивидуального предпринимателя (ОГРНИП)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960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Сведения о заявителе – юридическом лице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cantSplit/>
        </w:trPr>
        <w:tblPrEx/>
        <w:tc>
          <w:tcPr>
            <w:tcW w:w="11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юридического лица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Полное наименование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Сокращенное наименование (при наличии)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cantSplit/>
        </w:trPr>
        <w:tblPrEx/>
        <w:tc>
          <w:tcPr>
            <w:tcW w:w="1101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974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 места нахождения юридического лица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widowControl w:val="off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01"/>
        <w:gridCol w:w="3974"/>
        <w:gridCol w:w="2664"/>
        <w:gridCol w:w="2099"/>
      </w:tblGrid>
      <w:tr>
        <w:trPr/>
        <w:tblPrEx/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Основной государственный регистрационный номер (ОГРН)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5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96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Сведения о представителе заявителя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Фамилия, имя, отчество (при наличии)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5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Документ, удостоверяющий личность (наименование документа и реквизиты документа)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5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Документ, подтверждающий полномочия представителя заявителя (наименование документа и реквизиты документа)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5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cantSplit/>
        </w:trPr>
        <w:tblPrEx/>
        <w:tc>
          <w:tcPr>
            <w:tcW w:w="11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юридического лица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Полное наименование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Сокращенное наименование (при наличии)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cantSplit/>
        </w:trPr>
        <w:tblPrEx/>
        <w:tc>
          <w:tcPr>
            <w:tcW w:w="1101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974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 места нахождения юридического лица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5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Основной государственный регистрационный номер (ОГРН)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5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cantSplit/>
        </w:trPr>
        <w:tblPrEx/>
        <w:tc>
          <w:tcPr>
            <w:tcW w:w="11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государственной и (или) </w:t>
            </w:r>
            <w:r>
              <w:rPr>
                <w:sz w:val="26"/>
                <w:szCs w:val="26"/>
              </w:rPr>
              <w:t xml:space="preserve">муниципальной услуги </w:t>
            </w:r>
            <w:r>
              <w:rPr>
                <w:sz w:val="26"/>
                <w:szCs w:val="26"/>
                <w:vertAlign w:val="superscript"/>
              </w:rPr>
              <w:footnoteReference w:id="4"/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5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Информация о государственной                и (или) муниципальной услуге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cantSplit/>
        </w:trPr>
        <w:tblPrEx/>
        <w:tc>
          <w:tcPr>
            <w:tcW w:w="1101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974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Последовательность предоставления услуг </w:t>
            </w:r>
            <w:r>
              <w:rPr>
                <w:sz w:val="26"/>
                <w:szCs w:val="26"/>
                <w:vertAlign w:val="superscript"/>
              </w:rPr>
              <w:footnoteReference w:id="5"/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Подпись заявителя о досрочном получении результата </w:t>
            </w:r>
            <w:r>
              <w:rPr>
                <w:sz w:val="26"/>
                <w:szCs w:val="26"/>
                <w:vertAlign w:val="superscript"/>
              </w:rPr>
              <w:footnoteReference w:id="6"/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widowControl w:val="off"/>
        <w:rPr>
          <w:sz w:val="28"/>
          <w:szCs w:val="28"/>
        </w:rPr>
      </w:pPr>
      <w:r>
        <w:rPr>
          <w:sz w:val="26"/>
          <w:szCs w:val="26"/>
        </w:rPr>
        <w:t xml:space="preserve">Иные сведения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perscript"/>
        </w:rPr>
        <w:footnoteReference w:id="7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  <w:u w:val="none"/>
        </w:rPr>
        <w:t xml:space="preserve">В соответствии с </w:t>
      </w:r>
      <w:hyperlink r:id="rId17" w:tooltip="consultantplus://offline/ref=7A0AFE271AC339DDCDCF8849B0FC675D4A91130ACD06B38EA0C0617545DCB7C1FA4F41D1C9F785A81DCCE0DBE4709C106A43C13A4Bh3r1N" w:history="1">
        <w:r>
          <w:rPr>
            <w:color w:val="000000" w:themeColor="text1"/>
            <w:sz w:val="26"/>
            <w:szCs w:val="26"/>
            <w:u w:val="none"/>
          </w:rPr>
          <w:t xml:space="preserve">пунктом 2.1 части 1 статьи 16</w:t>
        </w:r>
      </w:hyperlink>
      <w:r>
        <w:rPr>
          <w:color w:val="000000" w:themeColor="text1"/>
          <w:sz w:val="26"/>
          <w:szCs w:val="26"/>
          <w:u w:val="none"/>
        </w:rPr>
        <w:t xml:space="preserve"> Федерального закона </w:t>
      </w:r>
      <w:r>
        <w:rPr>
          <w:color w:val="000000" w:themeColor="text1"/>
          <w:sz w:val="26"/>
          <w:szCs w:val="26"/>
          <w:u w:val="none"/>
        </w:rPr>
        <w:br w:type="textWrapping" w:clear="all"/>
        <w:t xml:space="preserve">от 27 июля 2010 года № 210-ФЗ «Об организации предоставления</w:t>
      </w:r>
      <w:r>
        <w:rPr>
          <w:color w:val="000000" w:themeColor="text1"/>
          <w:sz w:val="26"/>
          <w:szCs w:val="26"/>
          <w:u w:val="none"/>
        </w:rPr>
        <w:t xml:space="preserve"> </w:t>
      </w:r>
      <w:r>
        <w:rPr>
          <w:sz w:val="26"/>
          <w:szCs w:val="26"/>
        </w:rPr>
        <w:t xml:space="preserve">государственных                      </w:t>
      </w:r>
      <w:r>
        <w:rPr>
          <w:sz w:val="28"/>
          <w:szCs w:val="28"/>
        </w:rPr>
        <w:t xml:space="preserve">и </w:t>
      </w:r>
      <w:r>
        <w:rPr>
          <w:sz w:val="26"/>
          <w:szCs w:val="26"/>
        </w:rPr>
        <w:t xml:space="preserve">муниципальных услуг» подтверждаю полномочия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(название многофункционального центра предоставления государственных и (или) муниципальных услуг)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widowControl w:val="o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действовать от моего имени в целях организации предоставления государственных (муниципальных) услуг, а именно соста</w:t>
      </w:r>
      <w:r>
        <w:rPr>
          <w:sz w:val="26"/>
          <w:szCs w:val="26"/>
        </w:rPr>
        <w:t xml:space="preserve">влять на о</w:t>
      </w:r>
      <w:r>
        <w:rPr>
          <w:sz w:val="26"/>
          <w:szCs w:val="26"/>
        </w:rPr>
        <w:t xml:space="preserve">сновании комплексного запроса               о предоставлении нескольких государственных и (или) муниципальных услуг                     в многофункциональных центрах предоставления государственных и муниципальных услуг (далее – комплексный запрос) заявлени</w:t>
      </w:r>
      <w:r>
        <w:rPr>
          <w:sz w:val="26"/>
          <w:szCs w:val="26"/>
        </w:rPr>
        <w:t xml:space="preserve">я на предоставление конкретных государственных  и (или) муниципальных услуг, указанных в комплексном запросе, подписывать такие заявления и скреплять их печатью многофункционального центра, формировать комплекты документов,</w:t>
      </w:r>
      <w:r>
        <w:rPr>
          <w:sz w:val="26"/>
          <w:szCs w:val="26"/>
        </w:rPr>
        <w:t xml:space="preserve"> необходимых для получения государственных и (или) муниципальных услуг, указанных в комплексном запросе, направлять указанные заявления и комплекты документов в органы, предоставляющие государственные услуги, и органы, предоставляющие муниципальные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                     </w:t>
      </w:r>
      <w:r>
        <w:rPr>
          <w:sz w:val="28"/>
          <w:szCs w:val="28"/>
        </w:rPr>
        <w:t xml:space="preserve">   «</w:t>
      </w:r>
      <w:r>
        <w:rPr>
          <w:sz w:val="28"/>
          <w:szCs w:val="28"/>
        </w:rPr>
        <w:t xml:space="preserve">____» _____________ ______ г.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(подпись </w:t>
      </w:r>
      <w:r>
        <w:rPr>
          <w:sz w:val="20"/>
          <w:szCs w:val="20"/>
        </w:rPr>
        <w:t xml:space="preserve">заявителя)   </w:t>
      </w:r>
      <w:r>
        <w:rPr>
          <w:sz w:val="20"/>
          <w:szCs w:val="20"/>
        </w:rPr>
        <w:t xml:space="preserve">                                                                              (дата)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widowControl w:val="o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Настоящим подтверждаю, что сведения, указанные в настоящем комплексном запросе, на дату представления комплексного запроса достоверны.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(фамилия, имя, отчество (при наличии) и подпись заявителя)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widowControl w:val="off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приеме документов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71"/>
        <w:gridCol w:w="2835"/>
        <w:gridCol w:w="1701"/>
        <w:gridCol w:w="1134"/>
        <w:gridCol w:w="992"/>
        <w:gridCol w:w="1134"/>
        <w:gridCol w:w="1134"/>
      </w:tblGrid>
      <w:tr>
        <w:trPr>
          <w:cantSplit/>
        </w:trPr>
        <w:tblPrEx/>
        <w:tc>
          <w:tcPr>
            <w:tcW w:w="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п/п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8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документа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Реквизиты документа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Оригинал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2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Копия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cantSplit/>
        </w:trPr>
        <w:tblPrEx/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Коли-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чество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экземп-ляров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Коли-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чество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листов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Коли-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чество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экземп</w:t>
            </w:r>
            <w:r>
              <w:rPr>
                <w:sz w:val="26"/>
                <w:szCs w:val="26"/>
              </w:rPr>
              <w:t xml:space="preserve">-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ляров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Коли-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чество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листов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widowControl w:val="off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Общий срок выполнения комплексного запроса не позднее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«____» _________________________ ______ г.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(дата выполнения комплексного запроса в полном объеме)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widowControl w:val="off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Документы (копии документов), необходимые для предоставления выбранных заявителем государственных и (или) муниципальных услуг, представлены заявителем в полном объеме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(фамилия, имя, отчество (при наличии), должность и подпись работника многофункционального центра предоставления государственных и муниципальных услуг, принявшего документы, дата приема)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widowControl w:val="off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Способ информирования заявителя (представителя заявителя) о результате предоставления государственных и (или) муниципальных услуг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perscript"/>
        </w:rPr>
        <w:footnoteReference w:id="8"/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92"/>
        <w:gridCol w:w="9462"/>
      </w:tblGrid>
      <w:tr>
        <w:trPr>
          <w:trHeight w:val="395"/>
        </w:trPr>
        <w:tblPrEx/>
        <w:tc>
          <w:tcPr>
            <w:tcW w:w="39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widowControl w:val="o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462" w:type="dxa"/>
            <w:tcBorders>
              <w:top w:val="single" w:color="FFFFFF" w:sz="2" w:space="0"/>
              <w:left w:val="single" w:color="000000" w:sz="12" w:space="0"/>
              <w:bottom w:val="single" w:color="FFFFFF" w:sz="2" w:space="0"/>
              <w:right w:val="single" w:color="FFFFFF" w:sz="2" w:space="0"/>
            </w:tcBorders>
            <w:noWrap w:val="false"/>
            <w:textDirection w:val="lrTb"/>
          </w:tcPr>
          <w:p>
            <w:pPr>
              <w:widowControl w:val="o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телефону __________________________________________________________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(номер телефона)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392" w:type="dxa"/>
            <w:tcBorders>
              <w:top w:val="single" w:color="000000" w:sz="12" w:space="0"/>
              <w:left w:val="single" w:color="FFFFFF" w:sz="2" w:space="0"/>
              <w:bottom w:val="single" w:color="000000" w:sz="12" w:space="0"/>
              <w:right w:val="single" w:color="FFFFFF" w:sz="2" w:space="0"/>
            </w:tcBorders>
            <w:noWrap w:val="false"/>
            <w:textDirection w:val="lrTb"/>
          </w:tcPr>
          <w:p>
            <w:pPr>
              <w:widowControl w:val="o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462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noWrap w:val="false"/>
            <w:textDirection w:val="lrTb"/>
          </w:tcPr>
          <w:p>
            <w:pPr>
              <w:widowControl w:val="o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39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widowControl w:val="o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462" w:type="dxa"/>
            <w:tcBorders>
              <w:top w:val="single" w:color="FFFFFF" w:sz="2" w:space="0"/>
              <w:left w:val="single" w:color="000000" w:sz="12" w:space="0"/>
              <w:bottom w:val="single" w:color="FFFFFF" w:sz="2" w:space="0"/>
              <w:right w:val="single" w:color="FFFFFF" w:sz="2" w:space="0"/>
            </w:tcBorders>
            <w:noWrap w:val="false"/>
            <w:textDirection w:val="lrTb"/>
          </w:tcPr>
          <w:p>
            <w:pPr>
              <w:widowControl w:val="o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электронной почте 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(адрес электронной почты)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392" w:type="dxa"/>
            <w:tcBorders>
              <w:top w:val="single" w:color="000000" w:sz="12" w:space="0"/>
              <w:left w:val="single" w:color="FFFFFF" w:sz="2" w:space="0"/>
              <w:bottom w:val="single" w:color="000000" w:sz="12" w:space="0"/>
              <w:right w:val="single" w:color="FFFFFF" w:sz="2" w:space="0"/>
            </w:tcBorders>
            <w:noWrap w:val="false"/>
            <w:textDirection w:val="lrTb"/>
          </w:tcPr>
          <w:p>
            <w:pPr>
              <w:widowControl w:val="o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462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noWrap w:val="false"/>
            <w:textDirection w:val="lrTb"/>
          </w:tcPr>
          <w:p>
            <w:pPr>
              <w:widowControl w:val="o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39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widowControl w:val="o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462" w:type="dxa"/>
            <w:tcBorders>
              <w:top w:val="single" w:color="FFFFFF" w:sz="2" w:space="0"/>
              <w:left w:val="single" w:color="000000" w:sz="12" w:space="0"/>
              <w:bottom w:val="single" w:color="FFFFFF" w:sz="2" w:space="0"/>
              <w:right w:val="single" w:color="FFFFFF" w:sz="2" w:space="0"/>
            </w:tcBorders>
            <w:noWrap w:val="false"/>
            <w:textDirection w:val="lrTb"/>
          </w:tcPr>
          <w:p>
            <w:pPr>
              <w:widowControl w:val="o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ходе личного обращения 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widowControl w:val="off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Документы (копии документов), представленные заявителем совместно                                с комплексным запросом (за исключением документов (копий документов),                не подлежащих</w:t>
      </w:r>
      <w:r>
        <w:rPr>
          <w:sz w:val="26"/>
          <w:szCs w:val="26"/>
        </w:rPr>
        <w:t xml:space="preserve"> возврату в соответствии с нормативными правовыми актами Российской Федерации), и документы, являющиеся результатом выполнения комплексного запроса, получены в многофункциональном центре предоставления государственных и муниципальных услуг в полном объеме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perscript"/>
        </w:rPr>
        <w:footnoteReference w:id="9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(фамилия, имя, отчество (при наличии), подпись заявителя, дата получения результата выполнения комплексного запроса)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8"/>
          <w:szCs w:val="28"/>
        </w:rPr>
      </w:pPr>
      <w:bookmarkStart w:id="5" w:name="P795"/>
      <w:bookmarkStart w:id="6" w:name="P817"/>
      <w:bookmarkStart w:id="7" w:name="P823"/>
      <w:bookmarkEnd w:id="5"/>
      <w:bookmarkEnd w:id="6"/>
      <w:bookmarkEnd w:id="7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244"/>
      </w:tblGrid>
      <w:tr>
        <w:trPr/>
        <w:tblPrEx/>
        <w:tc>
          <w:tcPr>
            <w:tcW w:w="450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52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Приложение № 5</w:t>
            </w:r>
            <w:r>
              <w:rPr>
                <w:b/>
                <w:sz w:val="26"/>
                <w:szCs w:val="26"/>
              </w:rPr>
            </w:r>
          </w:p>
          <w:p>
            <w:pPr>
              <w:tabs>
                <w:tab w:val="center" w:pos="1418" w:leader="none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 Административному регламенту предоставления муниципальной услуги «Принятие на учет граждан  </w:t>
            </w:r>
            <w:r>
              <w:rPr>
                <w:b/>
                <w:sz w:val="26"/>
                <w:szCs w:val="26"/>
              </w:rPr>
              <w:t xml:space="preserve">в качестве</w:t>
            </w:r>
            <w:r>
              <w:rPr>
                <w:b/>
                <w:sz w:val="26"/>
                <w:szCs w:val="26"/>
              </w:rPr>
              <w:t xml:space="preserve"> нуждающихся в жилых помещениях»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tabs>
                <w:tab w:val="center" w:pos="1418" w:leader="none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</w:tbl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Форма расписки о приеме документов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Расписка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widowControl w:val="off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приеме документов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widowControl w:val="off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Дана гр. _______________________________________________ в том,                   что, от него (нее) _______ _________________ 20__ г. получены следующие документы и копии документов: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25"/>
        <w:gridCol w:w="5512"/>
        <w:gridCol w:w="1701"/>
        <w:gridCol w:w="1418"/>
      </w:tblGrid>
      <w:tr>
        <w:trPr>
          <w:trHeight w:val="480"/>
        </w:trPr>
        <w:tblPrEx/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документа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Оригинал (шт.)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Копия (шт.)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widowControl w:val="off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Документы зарегистрированы под номером 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Дата _____ _____________ 20__ г.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Специалист ____________________/______________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Заявитель _____________________/______________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off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244"/>
      </w:tblGrid>
      <w:tr>
        <w:trPr/>
        <w:tblPrEx/>
        <w:tc>
          <w:tcPr>
            <w:tcW w:w="450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52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Приложение № 6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tabs>
                <w:tab w:val="center" w:pos="1418" w:leader="none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 Административному регламенту предоставления муниципальной услуги «Принятие на учет граждан  </w:t>
            </w:r>
            <w:r>
              <w:rPr>
                <w:b/>
                <w:sz w:val="26"/>
                <w:szCs w:val="26"/>
              </w:rPr>
              <w:t xml:space="preserve">в качестве</w:t>
            </w:r>
            <w:r>
              <w:rPr>
                <w:b/>
                <w:sz w:val="26"/>
                <w:szCs w:val="26"/>
              </w:rPr>
              <w:t xml:space="preserve"> нуждающихся в жилых помещениях»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tabs>
                <w:tab w:val="center" w:pos="1418" w:leader="none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</w:tbl>
    <w:p>
      <w:pPr>
        <w:tabs>
          <w:tab w:val="center" w:pos="1418" w:leader="none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Форма заявления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об исправлении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допущенных опечаток и (или) ошибок в выданных в результате предоставления муниципальной услуги «Принятие на учет граждан  </w:t>
      </w:r>
      <w:r>
        <w:rPr>
          <w:b/>
          <w:sz w:val="26"/>
          <w:szCs w:val="26"/>
        </w:rPr>
        <w:t xml:space="preserve">в качестве</w:t>
      </w:r>
      <w:r>
        <w:rPr>
          <w:b/>
          <w:sz w:val="26"/>
          <w:szCs w:val="26"/>
        </w:rPr>
        <w:t xml:space="preserve"> нуждающихся              в жилых помещениях» документах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tabs>
          <w:tab w:val="center" w:pos="1418" w:leader="none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tabs>
          <w:tab w:val="center" w:pos="1418" w:leader="none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3"/>
        <w:gridCol w:w="5211"/>
      </w:tblGrid>
      <w:tr>
        <w:trPr>
          <w:trHeight w:val="273"/>
        </w:trPr>
        <w:tblPrEx/>
        <w:tc>
          <w:tcPr>
            <w:tcW w:w="464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5211" w:type="dxa"/>
            <w:vMerge w:val="restar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pStyle w:val="1020"/>
              <w:ind w:left="-106" w:firstLine="3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администрацию муниципального района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«Ивнянский район» Белгородской области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blPrEx/>
        <w:tc>
          <w:tcPr>
            <w:tcW w:w="4643" w:type="dxa"/>
            <w:vMerge w:val="restar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widowControl w:val="off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5211" w:type="dxa"/>
            <w:vMerge w:val="continue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/>
        </w:tc>
      </w:tr>
    </w:tbl>
    <w:p>
      <w:pPr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tbl>
      <w:tblPr>
        <w:tblW w:w="9841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41"/>
      </w:tblGrid>
      <w:tr>
        <w:trPr/>
        <w:tblPrEx/>
        <w:tc>
          <w:tcPr>
            <w:tcW w:w="9841" w:type="dxa"/>
            <w:noWrap w:val="false"/>
            <w:textDirection w:val="lrTb"/>
            <w:vAlign w:val="center"/>
          </w:tcPr>
          <w:p>
            <w:pPr>
              <w:widowControl w:val="off"/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</w:rPr>
            </w:r>
            <w:r>
              <w:rPr>
                <w:b/>
                <w:bCs/>
                <w:sz w:val="10"/>
                <w:szCs w:val="10"/>
              </w:rPr>
            </w:r>
            <w:r>
              <w:rPr>
                <w:b/>
                <w:bCs/>
                <w:sz w:val="10"/>
                <w:szCs w:val="10"/>
              </w:rPr>
            </w:r>
          </w:p>
          <w:p>
            <w:pPr>
              <w:tabs>
                <w:tab w:val="center" w:pos="141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Заявление об исправлении опечаток/ошибок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  <w:p>
            <w:pPr>
              <w:widowControl w:val="off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в решении </w:t>
            </w:r>
            <w:r>
              <w:rPr>
                <w:rFonts w:eastAsia="SimSun"/>
                <w:b/>
                <w:bCs/>
                <w:sz w:val="26"/>
                <w:szCs w:val="26"/>
              </w:rPr>
              <w:t xml:space="preserve">о принятии граждан на учет в качестве нуждающихся в жилых помещениях  (в решении об отказе в предоставлении услуги «</w:t>
            </w:r>
            <w:r>
              <w:rPr>
                <w:b/>
                <w:bCs/>
                <w:sz w:val="26"/>
                <w:szCs w:val="26"/>
              </w:rPr>
              <w:t xml:space="preserve">Принятие на учет граждан </w:t>
            </w:r>
            <w:r>
              <w:rPr>
                <w:b/>
                <w:bCs/>
                <w:sz w:val="26"/>
                <w:szCs w:val="26"/>
              </w:rPr>
              <w:t xml:space="preserve">в качестве</w:t>
            </w:r>
            <w:r>
              <w:rPr>
                <w:b/>
                <w:bCs/>
                <w:sz w:val="26"/>
                <w:szCs w:val="26"/>
              </w:rPr>
              <w:t xml:space="preserve"> нуждающихся в жилых помещениях»</w:t>
            </w:r>
            <w:r>
              <w:rPr>
                <w:rFonts w:eastAsia="SimSun"/>
                <w:b/>
                <w:bCs/>
                <w:sz w:val="26"/>
                <w:szCs w:val="26"/>
              </w:rPr>
              <w:t xml:space="preserve">)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  <w:p>
            <w:pPr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widowControl w:val="off"/>
        <w:ind w:firstLine="709"/>
        <w:jc w:val="both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 xml:space="preserve">Прошу исправить опечатку (ошибку) в решении о принятии граждан на учет              в качестве нуждающихся в жилых помещениях (в решении об отказе                                      в предоставлении услуги «</w:t>
      </w:r>
      <w:r>
        <w:rPr>
          <w:sz w:val="26"/>
          <w:szCs w:val="26"/>
        </w:rPr>
        <w:t xml:space="preserve">Постановка граждан на учет в качестве нуждающихся                  в жилых помещениях»</w:t>
      </w:r>
      <w:r>
        <w:rPr>
          <w:rFonts w:eastAsia="SimSun"/>
          <w:sz w:val="26"/>
          <w:szCs w:val="26"/>
        </w:rPr>
        <w:t xml:space="preserve">) от  «__»__________20__г. №______, </w:t>
      </w:r>
      <w:r>
        <w:rPr>
          <w:rFonts w:eastAsia="SimSun"/>
          <w:sz w:val="26"/>
          <w:szCs w:val="26"/>
        </w:rPr>
        <w:t xml:space="preserve">выданном                                    в ________________________________________________________________________,</w:t>
      </w:r>
      <w:r>
        <w:rPr>
          <w:rFonts w:eastAsia="SimSun"/>
          <w:sz w:val="26"/>
          <w:szCs w:val="26"/>
        </w:rPr>
      </w:r>
      <w:r>
        <w:rPr>
          <w:rFonts w:eastAsia="SimSun"/>
          <w:sz w:val="26"/>
          <w:szCs w:val="26"/>
        </w:rPr>
      </w:r>
    </w:p>
    <w:p>
      <w:pPr>
        <w:widowControl w:val="off"/>
        <w:ind w:firstLine="709"/>
        <w:jc w:val="both"/>
        <w:rPr>
          <w:rFonts w:eastAsia="SimSun"/>
          <w:sz w:val="20"/>
          <w:szCs w:val="20"/>
        </w:rPr>
      </w:pPr>
      <w:r>
        <w:rPr>
          <w:rFonts w:eastAsia="SimSun"/>
          <w:sz w:val="26"/>
          <w:szCs w:val="26"/>
        </w:rPr>
        <w:t xml:space="preserve">                                     </w:t>
      </w:r>
      <w:r>
        <w:rPr>
          <w:rFonts w:eastAsia="SimSun"/>
          <w:sz w:val="20"/>
          <w:szCs w:val="20"/>
        </w:rPr>
        <w:t xml:space="preserve">   (наименование органа)</w:t>
      </w:r>
      <w:r>
        <w:rPr>
          <w:rFonts w:eastAsia="SimSun"/>
          <w:sz w:val="20"/>
          <w:szCs w:val="20"/>
        </w:rPr>
      </w:r>
      <w:r>
        <w:rPr>
          <w:rFonts w:eastAsia="SimSun"/>
          <w:sz w:val="20"/>
          <w:szCs w:val="20"/>
        </w:rPr>
      </w:r>
    </w:p>
    <w:p>
      <w:pPr>
        <w:widowControl w:val="off"/>
        <w:jc w:val="both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 xml:space="preserve"> в связи с _________________________________________________________________.</w:t>
      </w:r>
      <w:r>
        <w:rPr>
          <w:rFonts w:eastAsia="SimSun"/>
          <w:sz w:val="26"/>
          <w:szCs w:val="26"/>
        </w:rPr>
      </w:r>
      <w:r>
        <w:rPr>
          <w:rFonts w:eastAsia="SimSun"/>
          <w:sz w:val="26"/>
          <w:szCs w:val="26"/>
        </w:rPr>
      </w:r>
    </w:p>
    <w:p>
      <w:pPr>
        <w:widowControl w:val="off"/>
        <w:jc w:val="center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 xml:space="preserve">(указываются причины необходимости исправления)</w:t>
      </w:r>
      <w:r>
        <w:rPr>
          <w:rFonts w:eastAsia="SimSun"/>
          <w:sz w:val="20"/>
          <w:szCs w:val="20"/>
        </w:rPr>
      </w:r>
      <w:r>
        <w:rPr>
          <w:rFonts w:eastAsia="SimSun"/>
          <w:sz w:val="20"/>
          <w:szCs w:val="20"/>
        </w:rPr>
      </w:r>
    </w:p>
    <w:p>
      <w:pPr>
        <w:widowControl w:val="off"/>
        <w:ind w:firstLine="709"/>
        <w:jc w:val="both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 xml:space="preserve">Результат предоставления муниципальной услуги прошу направить _________________________________________________________________________.</w:t>
      </w:r>
      <w:r>
        <w:rPr>
          <w:rFonts w:eastAsia="SimSun"/>
          <w:sz w:val="26"/>
          <w:szCs w:val="26"/>
        </w:rPr>
      </w:r>
      <w:r>
        <w:rPr>
          <w:rFonts w:eastAsia="SimSun"/>
          <w:sz w:val="26"/>
          <w:szCs w:val="26"/>
        </w:rPr>
      </w:r>
    </w:p>
    <w:p>
      <w:pPr>
        <w:widowControl w:val="off"/>
        <w:jc w:val="center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 xml:space="preserve">(указать способ получения результата)</w:t>
      </w:r>
      <w:r>
        <w:rPr>
          <w:rFonts w:eastAsia="SimSun"/>
          <w:sz w:val="20"/>
          <w:szCs w:val="20"/>
        </w:rPr>
      </w:r>
      <w:r>
        <w:rPr>
          <w:rFonts w:eastAsia="SimSun"/>
          <w:sz w:val="20"/>
          <w:szCs w:val="20"/>
        </w:rPr>
      </w:r>
    </w:p>
    <w:p>
      <w:pPr>
        <w:widowControl w:val="off"/>
        <w:jc w:val="both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 xml:space="preserve">Приложение:_</w:t>
      </w:r>
      <w:r>
        <w:rPr>
          <w:rFonts w:eastAsia="SimSun"/>
          <w:sz w:val="26"/>
          <w:szCs w:val="26"/>
        </w:rPr>
        <w:t xml:space="preserve">_____________________________________________________________</w:t>
      </w:r>
      <w:r>
        <w:rPr>
          <w:rFonts w:eastAsia="SimSun"/>
          <w:sz w:val="26"/>
          <w:szCs w:val="26"/>
        </w:rPr>
      </w:r>
      <w:r>
        <w:rPr>
          <w:rFonts w:eastAsia="SimSun"/>
          <w:sz w:val="26"/>
          <w:szCs w:val="26"/>
        </w:rPr>
      </w:r>
    </w:p>
    <w:p>
      <w:pPr>
        <w:widowControl w:val="off"/>
        <w:ind w:firstLine="709"/>
        <w:jc w:val="center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 xml:space="preserve">(перечень документов, подтверждающих ошибку (опечатку)</w:t>
      </w:r>
      <w:r>
        <w:rPr>
          <w:rFonts w:eastAsia="SimSun"/>
          <w:sz w:val="20"/>
          <w:szCs w:val="20"/>
        </w:rPr>
      </w:r>
      <w:r>
        <w:rPr>
          <w:rFonts w:eastAsia="SimSun"/>
          <w:sz w:val="20"/>
          <w:szCs w:val="20"/>
        </w:rPr>
      </w:r>
    </w:p>
    <w:p>
      <w:pPr>
        <w:widowControl w:val="off"/>
        <w:ind w:firstLine="709"/>
        <w:jc w:val="center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</w:r>
      <w:r>
        <w:rPr>
          <w:rFonts w:eastAsia="SimSun"/>
          <w:sz w:val="20"/>
          <w:szCs w:val="20"/>
        </w:rPr>
      </w:r>
      <w:r>
        <w:rPr>
          <w:rFonts w:eastAsia="SimSun"/>
          <w:sz w:val="20"/>
          <w:szCs w:val="20"/>
        </w:rPr>
      </w:r>
    </w:p>
    <w:p>
      <w:pPr>
        <w:tabs>
          <w:tab w:val="center" w:pos="1418" w:leader="none"/>
        </w:tabs>
        <w:jc w:val="both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 xml:space="preserve">«__» ________ 20___ г.                     _________________________________________</w:t>
      </w:r>
      <w:r>
        <w:rPr>
          <w:rFonts w:eastAsia="SimSun"/>
          <w:sz w:val="26"/>
          <w:szCs w:val="26"/>
        </w:rPr>
      </w:r>
      <w:r>
        <w:rPr>
          <w:rFonts w:eastAsia="SimSun"/>
          <w:sz w:val="26"/>
          <w:szCs w:val="26"/>
        </w:rPr>
      </w:r>
    </w:p>
    <w:p>
      <w:pPr>
        <w:widowControl w:val="off"/>
        <w:rPr>
          <w:rFonts w:eastAsia="SimSun"/>
          <w:sz w:val="20"/>
          <w:szCs w:val="20"/>
        </w:rPr>
      </w:pPr>
      <w:r>
        <w:rPr>
          <w:rFonts w:eastAsia="SimSun"/>
          <w:sz w:val="26"/>
          <w:szCs w:val="26"/>
        </w:rPr>
        <w:t xml:space="preserve">                                                                  </w:t>
      </w:r>
      <w:r>
        <w:rPr>
          <w:rFonts w:eastAsia="SimSun"/>
          <w:sz w:val="20"/>
          <w:szCs w:val="20"/>
        </w:rPr>
        <w:t xml:space="preserve">  (подпись заявителя, фамилия и инициалы заявителя)</w:t>
      </w:r>
      <w:r>
        <w:rPr>
          <w:rFonts w:eastAsia="SimSun"/>
          <w:sz w:val="20"/>
          <w:szCs w:val="20"/>
        </w:rPr>
      </w:r>
      <w:r>
        <w:rPr>
          <w:rFonts w:eastAsia="SimSun"/>
          <w:sz w:val="20"/>
          <w:szCs w:val="20"/>
        </w:rPr>
      </w:r>
    </w:p>
    <w:p>
      <w:pPr>
        <w:tabs>
          <w:tab w:val="center" w:pos="1418" w:leader="none"/>
        </w:tabs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tabs>
          <w:tab w:val="center" w:pos="1418" w:leader="none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tabs>
          <w:tab w:val="center" w:pos="1418" w:leader="none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tabs>
          <w:tab w:val="center" w:pos="1418" w:leader="none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tabs>
          <w:tab w:val="center" w:pos="1418" w:leader="none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tabs>
          <w:tab w:val="center" w:pos="1418" w:leader="none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tabs>
          <w:tab w:val="center" w:pos="1418" w:leader="none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tabs>
          <w:tab w:val="center" w:pos="1418" w:leader="none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tabs>
          <w:tab w:val="center" w:pos="1418" w:leader="none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tabs>
          <w:tab w:val="center" w:pos="1418" w:leader="none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tabs>
          <w:tab w:val="center" w:pos="1418" w:leader="none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tabs>
          <w:tab w:val="center" w:pos="1418" w:leader="none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tabs>
          <w:tab w:val="center" w:pos="1418" w:leader="none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244"/>
      </w:tblGrid>
      <w:tr>
        <w:trPr/>
        <w:tblPrEx/>
        <w:tc>
          <w:tcPr>
            <w:tcW w:w="450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52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center"/>
            </w:pPr>
            <w:r>
              <w:rPr>
                <w:b/>
                <w:sz w:val="26"/>
                <w:szCs w:val="26"/>
              </w:rPr>
              <w:t xml:space="preserve">Приложение № 7</w:t>
            </w:r>
            <w:r>
              <w:rPr>
                <w:b/>
                <w:sz w:val="26"/>
                <w:szCs w:val="26"/>
              </w:rPr>
            </w:r>
          </w:p>
          <w:p>
            <w:pPr>
              <w:tabs>
                <w:tab w:val="center" w:pos="1418" w:leader="none"/>
              </w:tabs>
              <w:jc w:val="center"/>
            </w:pPr>
            <w:r>
              <w:rPr>
                <w:b/>
                <w:sz w:val="26"/>
                <w:szCs w:val="26"/>
              </w:rPr>
              <w:t xml:space="preserve">к Административному регламенту предоставления муниципальной услуги «</w:t>
            </w:r>
            <w:r>
              <w:rPr>
                <w:b/>
                <w:sz w:val="26"/>
                <w:szCs w:val="26"/>
              </w:rPr>
              <w:t xml:space="preserve">Принятие</w:t>
            </w:r>
            <w:r>
              <w:rPr>
                <w:b/>
                <w:sz w:val="26"/>
                <w:szCs w:val="26"/>
              </w:rPr>
              <w:t xml:space="preserve"> на учет граждан в качестве нуждающихся в жилых помещениях</w:t>
            </w:r>
            <w:r>
              <w:rPr>
                <w:b/>
                <w:sz w:val="26"/>
                <w:szCs w:val="26"/>
              </w:rPr>
              <w:t xml:space="preserve">»</w:t>
            </w:r>
            <w:r>
              <w:rPr>
                <w:b/>
                <w:sz w:val="26"/>
                <w:szCs w:val="26"/>
              </w:rPr>
            </w:r>
          </w:p>
          <w:p>
            <w:pPr>
              <w:tabs>
                <w:tab w:val="center" w:pos="1418" w:leader="none"/>
              </w:tabs>
              <w:jc w:val="center"/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bCs/>
                <w:sz w:val="26"/>
                <w:szCs w:val="26"/>
              </w:rPr>
            </w:r>
          </w:p>
        </w:tc>
      </w:tr>
    </w:tbl>
    <w:p>
      <w:pPr>
        <w:tabs>
          <w:tab w:val="center" w:pos="1418" w:leader="none"/>
        </w:tabs>
        <w:jc w:val="both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tabs>
          <w:tab w:val="center" w:pos="1418" w:leader="none"/>
        </w:tabs>
        <w:jc w:val="both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tabs>
          <w:tab w:val="center" w:pos="1418" w:leader="none"/>
        </w:tabs>
        <w:jc w:val="center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tabs>
          <w:tab w:val="center" w:pos="1418" w:leader="none"/>
        </w:tabs>
        <w:jc w:val="center"/>
      </w:pPr>
      <w:r>
        <w:rPr>
          <w:b/>
          <w:sz w:val="28"/>
          <w:szCs w:val="28"/>
        </w:rPr>
        <w:t xml:space="preserve">КНИГА</w:t>
      </w:r>
      <w:r>
        <w:rPr>
          <w:b/>
          <w:sz w:val="28"/>
          <w:szCs w:val="28"/>
        </w:rPr>
      </w:r>
    </w:p>
    <w:p>
      <w:pPr>
        <w:tabs>
          <w:tab w:val="center" w:pos="1418" w:leader="none"/>
        </w:tabs>
        <w:jc w:val="center"/>
      </w:pPr>
      <w:r>
        <w:rPr>
          <w:b/>
          <w:sz w:val="28"/>
          <w:szCs w:val="28"/>
        </w:rPr>
        <w:t xml:space="preserve">регистрации заявлений  о принятии</w:t>
      </w:r>
      <w:r>
        <w:rPr>
          <w:b/>
          <w:sz w:val="28"/>
          <w:szCs w:val="28"/>
        </w:rPr>
      </w:r>
    </w:p>
    <w:p>
      <w:pPr>
        <w:tabs>
          <w:tab w:val="center" w:pos="1418" w:leader="none"/>
        </w:tabs>
        <w:jc w:val="center"/>
      </w:pPr>
      <w:r>
        <w:rPr>
          <w:b/>
          <w:sz w:val="28"/>
          <w:szCs w:val="28"/>
        </w:rPr>
        <w:t xml:space="preserve">на учет граждан в качестве нуждающихся в жилых помещениях</w:t>
      </w:r>
      <w:r>
        <w:rPr>
          <w:b/>
          <w:sz w:val="28"/>
          <w:szCs w:val="28"/>
        </w:rPr>
        <w:t xml:space="preserve">, предоставляемых</w:t>
      </w:r>
      <w:r>
        <w:rPr>
          <w:b/>
          <w:sz w:val="28"/>
          <w:szCs w:val="28"/>
        </w:rPr>
      </w:r>
    </w:p>
    <w:p>
      <w:pPr>
        <w:tabs>
          <w:tab w:val="center" w:pos="1418" w:leader="none"/>
        </w:tabs>
        <w:jc w:val="center"/>
      </w:pPr>
      <w:r>
        <w:rPr>
          <w:b/>
          <w:sz w:val="28"/>
          <w:szCs w:val="28"/>
        </w:rPr>
        <w:t xml:space="preserve">по договору социального найма</w:t>
      </w:r>
      <w:r>
        <w:rPr>
          <w:b/>
          <w:sz w:val="28"/>
          <w:szCs w:val="28"/>
        </w:rPr>
      </w:r>
    </w:p>
    <w:p>
      <w:pPr>
        <w:tabs>
          <w:tab w:val="center" w:pos="1418" w:leader="none"/>
        </w:tabs>
        <w:jc w:val="both"/>
      </w:pPr>
      <w:r>
        <w:rPr>
          <w:b w:val="0"/>
          <w:bCs w:val="0"/>
          <w:sz w:val="26"/>
          <w:szCs w:val="26"/>
        </w:rPr>
        <w:t xml:space="preserve">Населенный пункт</w:t>
      </w:r>
      <w:r>
        <w:rPr>
          <w:b w:val="0"/>
          <w:bCs w:val="0"/>
          <w:sz w:val="26"/>
          <w:szCs w:val="26"/>
        </w:rPr>
      </w:r>
    </w:p>
    <w:p>
      <w:pPr>
        <w:tabs>
          <w:tab w:val="center" w:pos="1418" w:leader="none"/>
        </w:tabs>
        <w:jc w:val="both"/>
      </w:pPr>
      <w:r>
        <w:rPr>
          <w:b w:val="0"/>
          <w:bCs w:val="0"/>
          <w:sz w:val="26"/>
          <w:szCs w:val="26"/>
        </w:rPr>
        <w:t xml:space="preserve">__________________________________________________________________________</w:t>
      </w:r>
      <w:r>
        <w:rPr>
          <w:b w:val="0"/>
          <w:bCs w:val="0"/>
          <w:sz w:val="26"/>
          <w:szCs w:val="26"/>
        </w:rPr>
      </w:r>
    </w:p>
    <w:p>
      <w:pPr>
        <w:tabs>
          <w:tab w:val="center" w:pos="1418" w:leader="none"/>
        </w:tabs>
        <w:jc w:val="both"/>
      </w:pPr>
      <w:r>
        <w:rPr>
          <w:b w:val="0"/>
          <w:bCs w:val="0"/>
          <w:sz w:val="26"/>
          <w:szCs w:val="26"/>
        </w:rPr>
        <w:t xml:space="preserve">__________________________________________________________________________</w:t>
      </w:r>
      <w:r>
        <w:rPr>
          <w:b w:val="0"/>
          <w:bCs w:val="0"/>
          <w:sz w:val="26"/>
          <w:szCs w:val="26"/>
        </w:rPr>
      </w:r>
    </w:p>
    <w:p>
      <w:pPr>
        <w:tabs>
          <w:tab w:val="center" w:pos="1418" w:leader="none"/>
        </w:tabs>
        <w:jc w:val="both"/>
      </w:pPr>
      <w:r>
        <w:rPr>
          <w:b w:val="0"/>
          <w:bCs w:val="0"/>
          <w:sz w:val="20"/>
          <w:szCs w:val="20"/>
        </w:rPr>
        <w:t xml:space="preserve">(наименование органа местного самоуправления)</w:t>
      </w:r>
      <w:r>
        <w:rPr>
          <w:b w:val="0"/>
          <w:bCs w:val="0"/>
          <w:sz w:val="20"/>
          <w:szCs w:val="20"/>
        </w:rPr>
      </w:r>
    </w:p>
    <w:p>
      <w:pPr>
        <w:tabs>
          <w:tab w:val="center" w:pos="1418" w:leader="none"/>
        </w:tabs>
        <w:jc w:val="both"/>
      </w:pPr>
      <w:r>
        <w:rPr>
          <w:b w:val="0"/>
          <w:bCs w:val="0"/>
          <w:sz w:val="26"/>
          <w:szCs w:val="26"/>
        </w:rPr>
        <w:t xml:space="preserve">__________________________________________________________________________</w:t>
      </w:r>
      <w:r>
        <w:rPr>
          <w:b w:val="0"/>
          <w:bCs w:val="0"/>
          <w:sz w:val="26"/>
          <w:szCs w:val="26"/>
        </w:rPr>
      </w:r>
    </w:p>
    <w:p>
      <w:pPr>
        <w:tabs>
          <w:tab w:val="center" w:pos="1418" w:leader="none"/>
        </w:tabs>
        <w:jc w:val="both"/>
      </w:pPr>
      <w:r>
        <w:rPr>
          <w:b w:val="0"/>
          <w:bCs w:val="0"/>
          <w:sz w:val="26"/>
          <w:szCs w:val="26"/>
          <w:highlight w:val="none"/>
        </w:rPr>
      </w:r>
      <w:r>
        <w:rPr>
          <w:b w:val="0"/>
          <w:bCs w:val="0"/>
          <w:sz w:val="26"/>
          <w:szCs w:val="26"/>
        </w:rPr>
      </w:r>
    </w:p>
    <w:p>
      <w:pPr>
        <w:tabs>
          <w:tab w:val="center" w:pos="1418" w:leader="none"/>
        </w:tabs>
        <w:jc w:val="both"/>
      </w:pPr>
      <w:r>
        <w:rPr>
          <w:b w:val="0"/>
          <w:bCs w:val="0"/>
          <w:sz w:val="26"/>
          <w:szCs w:val="26"/>
        </w:rPr>
        <w:t xml:space="preserve">Начата _____________20____г.</w:t>
      </w:r>
      <w:r>
        <w:rPr>
          <w:b w:val="0"/>
          <w:bCs w:val="0"/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both"/>
      </w:pPr>
      <w:r>
        <w:rPr>
          <w:b w:val="0"/>
          <w:bCs w:val="0"/>
          <w:sz w:val="26"/>
          <w:szCs w:val="26"/>
        </w:rPr>
        <w:t xml:space="preserve">Окончена __________20 ____г.</w:t>
      </w:r>
      <w:r>
        <w:rPr>
          <w:b w:val="0"/>
          <w:bCs w:val="0"/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both"/>
      </w:pPr>
      <w:r>
        <w:rPr>
          <w:b w:val="0"/>
          <w:bCs w:val="0"/>
          <w:sz w:val="26"/>
          <w:szCs w:val="26"/>
        </w:rPr>
      </w:r>
      <w:r>
        <w:rPr>
          <w:b w:val="0"/>
          <w:bCs w:val="0"/>
          <w:sz w:val="26"/>
          <w:szCs w:val="26"/>
        </w:rPr>
      </w:r>
    </w:p>
    <w:p>
      <w:pPr>
        <w:tabs>
          <w:tab w:val="center" w:pos="1418" w:leader="none"/>
        </w:tabs>
        <w:jc w:val="both"/>
      </w:pPr>
      <w:r>
        <w:rPr>
          <w:b w:val="0"/>
          <w:bCs w:val="0"/>
          <w:sz w:val="26"/>
          <w:szCs w:val="26"/>
          <w:highlight w:val="none"/>
        </w:rPr>
        <w:t xml:space="preserve">                                                                                                                    (Страницы)</w:t>
      </w:r>
      <w:r>
        <w:rPr>
          <w:b w:val="0"/>
          <w:bCs w:val="0"/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both"/>
      </w:pPr>
      <w:r>
        <w:rPr>
          <w:b w:val="0"/>
          <w:bCs w:val="0"/>
          <w:sz w:val="26"/>
          <w:szCs w:val="26"/>
        </w:rPr>
      </w:r>
      <w:r>
        <w:rPr>
          <w:b w:val="0"/>
          <w:bCs w:val="0"/>
          <w:sz w:val="26"/>
          <w:szCs w:val="26"/>
        </w:rPr>
      </w:r>
    </w:p>
    <w:tbl>
      <w:tblPr>
        <w:tblStyle w:val="1014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1417"/>
        <w:gridCol w:w="1417"/>
        <w:gridCol w:w="1843"/>
        <w:gridCol w:w="1701"/>
        <w:gridCol w:w="1276"/>
        <w:gridCol w:w="1276"/>
      </w:tblGrid>
      <w:tr>
        <w:trPr/>
        <w:tblPrEx/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</w:pP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№№ 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</w:r>
          </w:p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п.-п.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Дата поступления заявления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Фамилия, имя, отчество заявителя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Адрес занимаемого жилого помещения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Решение уполномоченного органа. Дата                    и номер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Сообщение заявителю  о принятом решении (№ письма и дата)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highlight w:val="none"/>
              </w:rPr>
            </w:pP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Примечание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blPrEx/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blPrEx/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blPrEx/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blPrEx/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blPrEx/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highlight w:val="none"/>
              </w:rPr>
            </w:pPr>
            <w:r>
              <w:rPr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tabs>
          <w:tab w:val="center" w:pos="1418" w:leader="none"/>
        </w:tabs>
        <w:jc w:val="both"/>
        <w:rPr>
          <w:b w:val="0"/>
          <w:bCs w:val="0"/>
          <w:sz w:val="26"/>
          <w:szCs w:val="26"/>
          <w:highlight w:val="none"/>
        </w:rPr>
      </w:pPr>
      <w:r>
        <w:rPr>
          <w:b w:val="0"/>
          <w:bCs w:val="0"/>
          <w:sz w:val="26"/>
          <w:szCs w:val="26"/>
          <w:highlight w:val="none"/>
        </w:rPr>
      </w:r>
      <w:r>
        <w:rPr>
          <w:b w:val="0"/>
          <w:bCs w:val="0"/>
          <w:sz w:val="26"/>
          <w:szCs w:val="26"/>
          <w:highlight w:val="none"/>
        </w:rPr>
      </w:r>
      <w:r>
        <w:rPr>
          <w:b w:val="0"/>
          <w:bCs w:val="0"/>
          <w:sz w:val="26"/>
          <w:szCs w:val="26"/>
          <w:highlight w:val="none"/>
        </w:rPr>
      </w:r>
    </w:p>
    <w:p>
      <w:pPr>
        <w:tabs>
          <w:tab w:val="center" w:pos="1418" w:leader="none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tabs>
          <w:tab w:val="center" w:pos="1418" w:leader="none"/>
        </w:tabs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709" w:right="567" w:bottom="1134" w:left="1701" w:header="397" w:footer="454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309020205020404"/>
  </w:font>
  <w:font w:name="Cambria">
    <w:panose1 w:val="02040503050406030204"/>
  </w:font>
  <w:font w:name="Arial">
    <w:panose1 w:val="020B0604020202020204"/>
  </w:font>
  <w:font w:name="Arial Narrow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2">
    <w:p>
      <w:pPr>
        <w:pStyle w:val="1040"/>
        <w:rPr>
          <w:lang w:val="ru-RU"/>
        </w:rPr>
      </w:pPr>
      <w:r>
        <w:rPr>
          <w:rStyle w:val="1042"/>
        </w:rPr>
        <w:footnoteRef/>
      </w:r>
      <w:r>
        <w:rPr>
          <w:lang w:val="ru-RU"/>
        </w:rPr>
        <w:t xml:space="preserve"> Составляется при однократном обращении заявителя.</w:t>
      </w:r>
      <w:r>
        <w:rPr>
          <w:lang w:val="ru-RU"/>
        </w:rPr>
      </w:r>
      <w:r>
        <w:rPr>
          <w:lang w:val="ru-RU"/>
        </w:rPr>
      </w:r>
    </w:p>
  </w:footnote>
  <w:footnote w:id="3">
    <w:p>
      <w:pPr>
        <w:pStyle w:val="1040"/>
        <w:rPr>
          <w:lang w:val="ru-RU"/>
        </w:rPr>
      </w:pPr>
      <w:r>
        <w:rPr>
          <w:rStyle w:val="1042"/>
        </w:rPr>
        <w:footnoteRef/>
      </w:r>
      <w:r>
        <w:rPr>
          <w:lang w:val="ru-RU"/>
        </w:rPr>
        <w:t xml:space="preserve"> Указывается заявителем при желании.</w:t>
      </w:r>
      <w:r>
        <w:rPr>
          <w:lang w:val="ru-RU"/>
        </w:rPr>
      </w:r>
      <w:r>
        <w:rPr>
          <w:lang w:val="ru-RU"/>
        </w:rPr>
      </w:r>
    </w:p>
  </w:footnote>
  <w:footnote w:id="4">
    <w:p>
      <w:pPr>
        <w:pStyle w:val="1040"/>
        <w:rPr>
          <w:lang w:val="ru-RU"/>
        </w:rPr>
      </w:pPr>
      <w:r>
        <w:rPr>
          <w:rStyle w:val="1042"/>
        </w:rPr>
        <w:footnoteRef/>
      </w:r>
      <w:r>
        <w:rPr>
          <w:lang w:val="ru-RU"/>
        </w:rPr>
        <w:t xml:space="preserve">Указываются государственные и (или) муниципальные услуги, которые желает получить заявитель.</w:t>
      </w:r>
      <w:r>
        <w:rPr>
          <w:lang w:val="ru-RU"/>
        </w:rPr>
      </w:r>
      <w:r>
        <w:rPr>
          <w:lang w:val="ru-RU"/>
        </w:rPr>
      </w:r>
    </w:p>
  </w:footnote>
  <w:footnote w:id="5">
    <w:p>
      <w:pPr>
        <w:pStyle w:val="1040"/>
        <w:jc w:val="both"/>
        <w:rPr>
          <w:lang w:val="ru-RU"/>
        </w:rPr>
      </w:pPr>
      <w:r>
        <w:rPr>
          <w:rStyle w:val="1042"/>
        </w:rPr>
        <w:footnoteRef/>
      </w:r>
      <w:r>
        <w:rPr>
          <w:lang w:val="ru-RU"/>
        </w:rPr>
        <w:t xml:space="preserve">Указывается последовательность предоставления государственных и (или) муниципальных услуг, перечисленных в разделе «Наименование государственной и (или) муниципальной услуги»:</w:t>
      </w:r>
      <w:r>
        <w:rPr>
          <w:lang w:val="ru-RU"/>
        </w:rPr>
      </w:r>
      <w:r>
        <w:rPr>
          <w:lang w:val="ru-RU"/>
        </w:rPr>
      </w:r>
    </w:p>
    <w:p>
      <w:pPr>
        <w:pStyle w:val="1040"/>
        <w:jc w:val="both"/>
        <w:rPr>
          <w:lang w:val="ru-RU"/>
        </w:rPr>
      </w:pPr>
      <w:r>
        <w:rPr>
          <w:lang w:val="ru-RU"/>
        </w:rPr>
        <w:t xml:space="preserve">-</w:t>
      </w:r>
      <w:r>
        <w:t xml:space="preserve"> </w:t>
      </w:r>
      <w:r>
        <w:rPr>
          <w:lang w:val="ru-RU"/>
        </w:rPr>
        <w:t xml:space="preserve">первичная (предоставление государственной и (или) муниципальной услуги возможно без получения результатов иных государственных и (или) муниципальных услуг, указанных в разделе «Наименование государственной и с(или) муниципальной услуги»);</w:t>
      </w:r>
      <w:r>
        <w:rPr>
          <w:lang w:val="ru-RU"/>
        </w:rPr>
      </w:r>
      <w:r>
        <w:rPr>
          <w:lang w:val="ru-RU"/>
        </w:rPr>
      </w:r>
    </w:p>
    <w:p>
      <w:pPr>
        <w:pStyle w:val="1040"/>
        <w:jc w:val="both"/>
        <w:rPr>
          <w:lang w:val="ru-RU"/>
        </w:rPr>
      </w:pPr>
      <w:r>
        <w:rPr>
          <w:lang w:val="ru-RU"/>
        </w:rPr>
        <w:t xml:space="preserve">-</w:t>
      </w:r>
      <w:r>
        <w:t xml:space="preserve"> </w:t>
      </w:r>
      <w:r>
        <w:rPr>
          <w:lang w:val="ru-RU"/>
        </w:rPr>
        <w:t xml:space="preserve">по результату предоставления услуги «...» (в кавычках излагается</w:t>
      </w:r>
      <w:r>
        <w:rPr>
          <w:lang w:val="ru-RU"/>
        </w:rPr>
        <w:t xml:space="preserve"> наименование государственной                             и (или) муниципальной услуги, указанной в разделе «Наименование государственной и (или) муниципальной услуги», необходимой для предоставления выбранной государственной и (или) муниципальной услуги).</w:t>
      </w:r>
      <w:r>
        <w:rPr>
          <w:lang w:val="ru-RU"/>
        </w:rPr>
      </w:r>
      <w:r>
        <w:rPr>
          <w:lang w:val="ru-RU"/>
        </w:rPr>
      </w:r>
    </w:p>
  </w:footnote>
  <w:footnote w:id="6">
    <w:p>
      <w:pPr>
        <w:pStyle w:val="1040"/>
        <w:jc w:val="both"/>
        <w:rPr>
          <w:lang w:val="ru-RU"/>
        </w:rPr>
      </w:pPr>
      <w:r>
        <w:rPr>
          <w:rStyle w:val="1042"/>
        </w:rPr>
        <w:footnoteRef/>
      </w:r>
      <w:r>
        <w:rPr>
          <w:lang w:val="ru-RU"/>
        </w:rPr>
        <w:t xml:space="preserve">Подпись заявителя о досрочном получении результата предоставления государственной                                              и (или) муниципальной услуги, указанной в разделе «Наименование госу</w:t>
      </w:r>
      <w:r>
        <w:rPr>
          <w:lang w:val="ru-RU"/>
        </w:rPr>
        <w:t xml:space="preserve">дарственной и (или) муниципальной услуги», до окончания общего срока выполнения комплексного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услуг.</w:t>
      </w:r>
      <w:r>
        <w:rPr>
          <w:lang w:val="ru-RU"/>
        </w:rPr>
      </w:r>
      <w:r>
        <w:rPr>
          <w:lang w:val="ru-RU"/>
        </w:rPr>
      </w:r>
    </w:p>
  </w:footnote>
  <w:footnote w:id="7">
    <w:p>
      <w:pPr>
        <w:pStyle w:val="1040"/>
        <w:jc w:val="both"/>
        <w:rPr>
          <w:lang w:val="ru-RU"/>
        </w:rPr>
      </w:pPr>
      <w:r>
        <w:rPr>
          <w:rStyle w:val="1042"/>
        </w:rPr>
        <w:footnoteRef/>
      </w:r>
      <w:r>
        <w:rPr>
          <w:lang w:val="ru-RU"/>
        </w:rPr>
        <w:t xml:space="preserve">Указываются иные необходимые для предоставления выбранных заявителем государственных                                    и (или) муниципальных услуг сведения, содержащиеся в формах заявлений, пред</w:t>
      </w:r>
      <w:r>
        <w:rPr>
          <w:lang w:val="ru-RU"/>
        </w:rPr>
        <w:t xml:space="preserve">усмотренных нормативными правовыми актами Российской Федерации, регулирующими предоставление государственных                                       и (или) муниципальных услуг, указанных в разделе «Наименование государственной и (или) муниципальной услуги».</w:t>
      </w:r>
      <w:r>
        <w:rPr>
          <w:lang w:val="ru-RU"/>
        </w:rPr>
      </w:r>
      <w:r>
        <w:rPr>
          <w:lang w:val="ru-RU"/>
        </w:rPr>
      </w:r>
    </w:p>
  </w:footnote>
  <w:footnote w:id="8">
    <w:p>
      <w:pPr>
        <w:pStyle w:val="1040"/>
        <w:rPr>
          <w:lang w:val="ru-RU"/>
        </w:rPr>
      </w:pPr>
      <w:r>
        <w:rPr>
          <w:rStyle w:val="1042"/>
        </w:rPr>
        <w:footnoteRef/>
      </w:r>
      <w:r>
        <w:rPr>
          <w:szCs w:val="22"/>
          <w:lang w:val="ru-RU"/>
        </w:rPr>
        <w:t xml:space="preserve">Указывается один или несколько способов информирования.</w:t>
      </w:r>
      <w:r>
        <w:rPr>
          <w:lang w:val="ru-RU"/>
        </w:rPr>
      </w:r>
      <w:r>
        <w:rPr>
          <w:lang w:val="ru-RU"/>
        </w:rPr>
      </w:r>
    </w:p>
  </w:footnote>
  <w:footnote w:id="9">
    <w:p>
      <w:pPr>
        <w:widowControl w:val="off"/>
        <w:jc w:val="both"/>
        <w:rPr>
          <w:sz w:val="20"/>
          <w:szCs w:val="22"/>
        </w:rPr>
      </w:pPr>
      <w:r>
        <w:rPr>
          <w:rStyle w:val="1042"/>
        </w:rPr>
        <w:footnoteRef/>
      </w:r>
      <w:r>
        <w:rPr>
          <w:sz w:val="20"/>
          <w:szCs w:val="22"/>
        </w:rPr>
        <w:t xml:space="preserve">Заполняется по итогам получения всех доку</w:t>
      </w:r>
      <w:r>
        <w:rPr>
          <w:sz w:val="20"/>
          <w:szCs w:val="22"/>
        </w:rPr>
        <w:t xml:space="preserve">ментов, являющихся результатом предоставления государственных и (или) муниципальных услуг, заявителем (представителем заявителя) лично                                        в многофункциональном центре предоставления государственных и муниципальных услуг.</w:t>
      </w:r>
      <w:r>
        <w:rPr>
          <w:sz w:val="20"/>
          <w:szCs w:val="22"/>
        </w:rPr>
      </w:r>
      <w:r>
        <w:rPr>
          <w:sz w:val="20"/>
          <w:szCs w:val="22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"/>
      <w:lvlJc w:val="left"/>
      <w:pPr>
        <w:ind w:left="1428" w:hanging="360"/>
      </w:pPr>
      <w:rPr>
        <w:rFonts w:ascii="Symbol" w:hAnsi="Symbol"/>
        <w:sz w:val="44"/>
        <w:szCs w:val="44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tabs>
          <w:tab w:val="num" w:pos="1620" w:leader="none"/>
        </w:tabs>
        <w:ind w:left="1620" w:hanging="1620"/>
      </w:p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2340" w:leader="none"/>
        </w:tabs>
        <w:ind w:left="2340" w:hanging="1620"/>
      </w:p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3060" w:leader="none"/>
        </w:tabs>
        <w:ind w:left="3060" w:hanging="1620"/>
      </w:p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3780" w:leader="none"/>
        </w:tabs>
        <w:ind w:left="3780" w:hanging="1620"/>
      </w:p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4500" w:leader="none"/>
        </w:tabs>
        <w:ind w:left="4500" w:hanging="1620"/>
      </w:p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5220" w:leader="none"/>
        </w:tabs>
        <w:ind w:left="5220" w:hanging="162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6120" w:leader="none"/>
        </w:tabs>
        <w:ind w:left="61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6840" w:leader="none"/>
        </w:tabs>
        <w:ind w:left="68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7920" w:leader="none"/>
        </w:tabs>
        <w:ind w:left="7920" w:hanging="216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5" w:hanging="180"/>
      </w:pPr>
    </w:lvl>
  </w:abstractNum>
  <w:abstractNum w:abstractNumId="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75" w:hanging="375"/>
      </w:pPr>
    </w:lvl>
    <w:lvl w:ilvl="1">
      <w:start w:val="1"/>
      <w:numFmt w:val="decimal"/>
      <w:isLgl w:val="false"/>
      <w:suff w:val="tab"/>
      <w:lvlText w:val="%1.%2"/>
      <w:lvlJc w:val="left"/>
      <w:pPr>
        <w:ind w:left="1084" w:hanging="375"/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832" w:hanging="216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8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0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2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4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6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8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0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2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43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"/>
      <w:lvlJc w:val="left"/>
      <w:pPr>
        <w:ind w:left="720" w:hanging="360"/>
      </w:pPr>
      <w:rPr>
        <w:rFonts w:ascii="Symbol" w:hAnsi="Symbol"/>
        <w:sz w:val="44"/>
        <w:szCs w:val="4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2059" w:hanging="135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768" w:hanging="135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477" w:hanging="135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186" w:hanging="135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950" w:hanging="540"/>
      </w:pPr>
    </w:lvl>
    <w:lvl w:ilvl="1">
      <w:start w:val="1"/>
      <w:numFmt w:val="lowerLetter"/>
      <w:isLgl w:val="false"/>
      <w:suff w:val="tab"/>
      <w:lvlText w:val="%2."/>
      <w:lvlJc w:val="left"/>
      <w:pPr>
        <w:ind w:left="24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0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3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7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9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1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3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5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7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9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1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30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0"/>
      <w:numFmt w:val="decimal"/>
      <w:isLgl w:val="false"/>
      <w:suff w:val="tab"/>
      <w:lvlText w:val="%1.%2."/>
      <w:lvlJc w:val="left"/>
      <w:pPr>
        <w:ind w:left="1428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7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84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3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248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596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304" w:hanging="216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18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18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18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18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18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18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18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18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18"/>
      </w:rPr>
    </w:lvl>
  </w:abstractNum>
  <w:num w:numId="1">
    <w:abstractNumId w:val="10"/>
  </w:num>
  <w:num w:numId="2">
    <w:abstractNumId w:val="15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4"/>
  </w:num>
  <w:num w:numId="6">
    <w:abstractNumId w:val="11"/>
  </w:num>
  <w:num w:numId="7">
    <w:abstractNumId w:val="8"/>
  </w:num>
  <w:num w:numId="8">
    <w:abstractNumId w:val="13"/>
  </w:num>
  <w:num w:numId="9">
    <w:abstractNumId w:val="0"/>
  </w:num>
  <w:num w:numId="10">
    <w:abstractNumId w:val="12"/>
  </w:num>
  <w:num w:numId="11">
    <w:abstractNumId w:val="5"/>
  </w:num>
  <w:num w:numId="12">
    <w:abstractNumId w:val="2"/>
  </w:num>
  <w:num w:numId="13">
    <w:abstractNumId w:val="6"/>
  </w:num>
  <w:num w:numId="14">
    <w:abstractNumId w:val="1"/>
  </w:num>
  <w:num w:numId="15">
    <w:abstractNumId w:val="9"/>
  </w:num>
  <w:num w:numId="16">
    <w:abstractNumId w:val="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8">
    <w:name w:val="Heading 2 Char"/>
    <w:basedOn w:val="850"/>
    <w:link w:val="842"/>
    <w:uiPriority w:val="9"/>
    <w:rPr>
      <w:rFonts w:ascii="Arial" w:hAnsi="Arial" w:eastAsia="Arial" w:cs="Arial"/>
      <w:sz w:val="34"/>
    </w:rPr>
  </w:style>
  <w:style w:type="character" w:styleId="829">
    <w:name w:val="Heading 3 Char"/>
    <w:basedOn w:val="850"/>
    <w:link w:val="843"/>
    <w:uiPriority w:val="9"/>
    <w:rPr>
      <w:rFonts w:ascii="Arial" w:hAnsi="Arial" w:eastAsia="Arial" w:cs="Arial"/>
      <w:sz w:val="30"/>
      <w:szCs w:val="30"/>
    </w:rPr>
  </w:style>
  <w:style w:type="character" w:styleId="830">
    <w:name w:val="Heading 4 Char"/>
    <w:basedOn w:val="850"/>
    <w:link w:val="844"/>
    <w:uiPriority w:val="9"/>
    <w:rPr>
      <w:rFonts w:ascii="Arial" w:hAnsi="Arial" w:eastAsia="Arial" w:cs="Arial"/>
      <w:b/>
      <w:bCs/>
      <w:sz w:val="26"/>
      <w:szCs w:val="26"/>
    </w:rPr>
  </w:style>
  <w:style w:type="character" w:styleId="831">
    <w:name w:val="Heading 5 Char"/>
    <w:basedOn w:val="850"/>
    <w:link w:val="845"/>
    <w:uiPriority w:val="9"/>
    <w:rPr>
      <w:rFonts w:ascii="Arial" w:hAnsi="Arial" w:eastAsia="Arial" w:cs="Arial"/>
      <w:b/>
      <w:bCs/>
      <w:sz w:val="24"/>
      <w:szCs w:val="24"/>
    </w:rPr>
  </w:style>
  <w:style w:type="character" w:styleId="832">
    <w:name w:val="Heading 6 Char"/>
    <w:basedOn w:val="850"/>
    <w:link w:val="846"/>
    <w:uiPriority w:val="9"/>
    <w:rPr>
      <w:rFonts w:ascii="Arial" w:hAnsi="Arial" w:eastAsia="Arial" w:cs="Arial"/>
      <w:b/>
      <w:bCs/>
      <w:sz w:val="22"/>
      <w:szCs w:val="22"/>
    </w:rPr>
  </w:style>
  <w:style w:type="character" w:styleId="833">
    <w:name w:val="Heading 7 Char"/>
    <w:basedOn w:val="850"/>
    <w:link w:val="84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4">
    <w:name w:val="Heading 9 Char"/>
    <w:basedOn w:val="850"/>
    <w:link w:val="849"/>
    <w:uiPriority w:val="9"/>
    <w:rPr>
      <w:rFonts w:ascii="Arial" w:hAnsi="Arial" w:eastAsia="Arial" w:cs="Arial"/>
      <w:i/>
      <w:iCs/>
      <w:sz w:val="21"/>
      <w:szCs w:val="21"/>
    </w:rPr>
  </w:style>
  <w:style w:type="character" w:styleId="835">
    <w:name w:val="Title Char"/>
    <w:basedOn w:val="850"/>
    <w:link w:val="862"/>
    <w:uiPriority w:val="10"/>
    <w:rPr>
      <w:sz w:val="48"/>
      <w:szCs w:val="48"/>
    </w:rPr>
  </w:style>
  <w:style w:type="character" w:styleId="836">
    <w:name w:val="Subtitle Char"/>
    <w:basedOn w:val="850"/>
    <w:link w:val="864"/>
    <w:uiPriority w:val="11"/>
    <w:rPr>
      <w:sz w:val="24"/>
      <w:szCs w:val="24"/>
    </w:rPr>
  </w:style>
  <w:style w:type="character" w:styleId="837">
    <w:name w:val="Quote Char"/>
    <w:link w:val="866"/>
    <w:uiPriority w:val="29"/>
    <w:rPr>
      <w:i/>
    </w:rPr>
  </w:style>
  <w:style w:type="character" w:styleId="838">
    <w:name w:val="Intense Quote Char"/>
    <w:link w:val="868"/>
    <w:uiPriority w:val="30"/>
    <w:rPr>
      <w:i/>
    </w:rPr>
  </w:style>
  <w:style w:type="character" w:styleId="839">
    <w:name w:val="Endnote Text Char"/>
    <w:link w:val="1000"/>
    <w:uiPriority w:val="99"/>
    <w:rPr>
      <w:sz w:val="20"/>
    </w:rPr>
  </w:style>
  <w:style w:type="paragraph" w:styleId="840" w:default="1">
    <w:name w:val="Normal"/>
    <w:rPr>
      <w:rFonts w:ascii="Times New Roman" w:hAnsi="Times New Roman" w:eastAsia="Times New Roman"/>
      <w:sz w:val="24"/>
      <w:szCs w:val="24"/>
    </w:rPr>
  </w:style>
  <w:style w:type="paragraph" w:styleId="841">
    <w:name w:val="Heading 1"/>
    <w:basedOn w:val="840"/>
    <w:next w:val="840"/>
    <w:link w:val="101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paragraph" w:styleId="842">
    <w:name w:val="Heading 2"/>
    <w:basedOn w:val="840"/>
    <w:next w:val="840"/>
    <w:link w:val="854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43">
    <w:name w:val="Heading 3"/>
    <w:basedOn w:val="840"/>
    <w:next w:val="840"/>
    <w:link w:val="855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44">
    <w:name w:val="Heading 4"/>
    <w:basedOn w:val="840"/>
    <w:next w:val="840"/>
    <w:link w:val="856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45">
    <w:name w:val="Heading 5"/>
    <w:basedOn w:val="840"/>
    <w:next w:val="840"/>
    <w:link w:val="857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846">
    <w:name w:val="Heading 6"/>
    <w:basedOn w:val="840"/>
    <w:next w:val="840"/>
    <w:link w:val="858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47">
    <w:name w:val="Heading 7"/>
    <w:basedOn w:val="840"/>
    <w:next w:val="840"/>
    <w:link w:val="859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48">
    <w:name w:val="Heading 8"/>
    <w:basedOn w:val="840"/>
    <w:next w:val="840"/>
    <w:link w:val="1034"/>
    <w:pPr>
      <w:spacing w:before="240" w:after="60"/>
      <w:outlineLvl w:val="7"/>
    </w:pPr>
    <w:rPr>
      <w:rFonts w:ascii="Calibri" w:hAnsi="Calibri"/>
      <w:i/>
      <w:iCs/>
      <w:lang w:val="en-US" w:eastAsia="en-US"/>
    </w:rPr>
  </w:style>
  <w:style w:type="paragraph" w:styleId="849">
    <w:name w:val="Heading 9"/>
    <w:basedOn w:val="840"/>
    <w:next w:val="840"/>
    <w:link w:val="861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50" w:default="1">
    <w:name w:val="Default Paragraph Font"/>
    <w:uiPriority w:val="1"/>
    <w:semiHidden/>
    <w:unhideWhenUsed/>
  </w:style>
  <w:style w:type="table" w:styleId="8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2" w:default="1">
    <w:name w:val="No List"/>
    <w:uiPriority w:val="99"/>
    <w:semiHidden/>
    <w:unhideWhenUsed/>
  </w:style>
  <w:style w:type="character" w:styleId="853" w:customStyle="1">
    <w:name w:val="Heading 1 Char"/>
    <w:basedOn w:val="850"/>
    <w:uiPriority w:val="9"/>
    <w:rPr>
      <w:rFonts w:ascii="Arial" w:hAnsi="Arial" w:eastAsia="Arial" w:cs="Arial"/>
      <w:sz w:val="40"/>
      <w:szCs w:val="40"/>
    </w:rPr>
  </w:style>
  <w:style w:type="character" w:styleId="854" w:customStyle="1">
    <w:name w:val="Заголовок 2 Знак"/>
    <w:basedOn w:val="850"/>
    <w:link w:val="842"/>
    <w:uiPriority w:val="9"/>
    <w:rPr>
      <w:rFonts w:ascii="Arial" w:hAnsi="Arial" w:eastAsia="Arial" w:cs="Arial"/>
      <w:sz w:val="34"/>
    </w:rPr>
  </w:style>
  <w:style w:type="character" w:styleId="855" w:customStyle="1">
    <w:name w:val="Заголовок 3 Знак"/>
    <w:basedOn w:val="850"/>
    <w:link w:val="843"/>
    <w:uiPriority w:val="9"/>
    <w:rPr>
      <w:rFonts w:ascii="Arial" w:hAnsi="Arial" w:eastAsia="Arial" w:cs="Arial"/>
      <w:sz w:val="30"/>
      <w:szCs w:val="30"/>
    </w:rPr>
  </w:style>
  <w:style w:type="character" w:styleId="856" w:customStyle="1">
    <w:name w:val="Заголовок 4 Знак"/>
    <w:basedOn w:val="850"/>
    <w:link w:val="844"/>
    <w:uiPriority w:val="9"/>
    <w:rPr>
      <w:rFonts w:ascii="Arial" w:hAnsi="Arial" w:eastAsia="Arial" w:cs="Arial"/>
      <w:b/>
      <w:bCs/>
      <w:sz w:val="26"/>
      <w:szCs w:val="26"/>
    </w:rPr>
  </w:style>
  <w:style w:type="character" w:styleId="857" w:customStyle="1">
    <w:name w:val="Заголовок 5 Знак"/>
    <w:basedOn w:val="850"/>
    <w:link w:val="845"/>
    <w:uiPriority w:val="9"/>
    <w:rPr>
      <w:rFonts w:ascii="Arial" w:hAnsi="Arial" w:eastAsia="Arial" w:cs="Arial"/>
      <w:b/>
      <w:bCs/>
      <w:sz w:val="24"/>
      <w:szCs w:val="24"/>
    </w:rPr>
  </w:style>
  <w:style w:type="character" w:styleId="858" w:customStyle="1">
    <w:name w:val="Заголовок 6 Знак"/>
    <w:basedOn w:val="850"/>
    <w:link w:val="846"/>
    <w:uiPriority w:val="9"/>
    <w:rPr>
      <w:rFonts w:ascii="Arial" w:hAnsi="Arial" w:eastAsia="Arial" w:cs="Arial"/>
      <w:b/>
      <w:bCs/>
      <w:sz w:val="22"/>
      <w:szCs w:val="22"/>
    </w:rPr>
  </w:style>
  <w:style w:type="character" w:styleId="859" w:customStyle="1">
    <w:name w:val="Заголовок 7 Знак"/>
    <w:basedOn w:val="850"/>
    <w:link w:val="84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0" w:customStyle="1">
    <w:name w:val="Heading 8 Char"/>
    <w:basedOn w:val="850"/>
    <w:uiPriority w:val="9"/>
    <w:rPr>
      <w:rFonts w:ascii="Arial" w:hAnsi="Arial" w:eastAsia="Arial" w:cs="Arial"/>
      <w:i/>
      <w:iCs/>
      <w:sz w:val="22"/>
      <w:szCs w:val="22"/>
    </w:rPr>
  </w:style>
  <w:style w:type="character" w:styleId="861" w:customStyle="1">
    <w:name w:val="Заголовок 9 Знак"/>
    <w:basedOn w:val="850"/>
    <w:link w:val="849"/>
    <w:uiPriority w:val="9"/>
    <w:rPr>
      <w:rFonts w:ascii="Arial" w:hAnsi="Arial" w:eastAsia="Arial" w:cs="Arial"/>
      <w:i/>
      <w:iCs/>
      <w:sz w:val="21"/>
      <w:szCs w:val="21"/>
    </w:rPr>
  </w:style>
  <w:style w:type="paragraph" w:styleId="862">
    <w:name w:val="Title"/>
    <w:basedOn w:val="840"/>
    <w:next w:val="840"/>
    <w:link w:val="863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863" w:customStyle="1">
    <w:name w:val="Заголовок Знак"/>
    <w:basedOn w:val="850"/>
    <w:link w:val="862"/>
    <w:uiPriority w:val="10"/>
    <w:rPr>
      <w:sz w:val="48"/>
      <w:szCs w:val="48"/>
    </w:rPr>
  </w:style>
  <w:style w:type="paragraph" w:styleId="864">
    <w:name w:val="Subtitle"/>
    <w:basedOn w:val="840"/>
    <w:next w:val="840"/>
    <w:link w:val="865"/>
    <w:uiPriority w:val="11"/>
    <w:qFormat/>
    <w:pPr>
      <w:spacing w:before="200" w:after="200"/>
    </w:pPr>
  </w:style>
  <w:style w:type="character" w:styleId="865" w:customStyle="1">
    <w:name w:val="Подзаголовок Знак"/>
    <w:basedOn w:val="850"/>
    <w:link w:val="864"/>
    <w:uiPriority w:val="11"/>
    <w:rPr>
      <w:sz w:val="24"/>
      <w:szCs w:val="24"/>
    </w:rPr>
  </w:style>
  <w:style w:type="paragraph" w:styleId="866">
    <w:name w:val="Quote"/>
    <w:basedOn w:val="840"/>
    <w:next w:val="840"/>
    <w:link w:val="867"/>
    <w:uiPriority w:val="29"/>
    <w:qFormat/>
    <w:pPr>
      <w:ind w:left="720" w:right="720"/>
    </w:pPr>
    <w:rPr>
      <w:i/>
    </w:rPr>
  </w:style>
  <w:style w:type="character" w:styleId="867" w:customStyle="1">
    <w:name w:val="Цитата 2 Знак"/>
    <w:link w:val="866"/>
    <w:uiPriority w:val="29"/>
    <w:rPr>
      <w:i/>
    </w:rPr>
  </w:style>
  <w:style w:type="paragraph" w:styleId="868">
    <w:name w:val="Intense Quote"/>
    <w:basedOn w:val="840"/>
    <w:next w:val="840"/>
    <w:link w:val="86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869" w:customStyle="1">
    <w:name w:val="Выделенная цитата Знак"/>
    <w:link w:val="868"/>
    <w:uiPriority w:val="30"/>
    <w:rPr>
      <w:i/>
    </w:rPr>
  </w:style>
  <w:style w:type="character" w:styleId="870" w:customStyle="1">
    <w:name w:val="Header Char"/>
    <w:basedOn w:val="850"/>
    <w:uiPriority w:val="99"/>
  </w:style>
  <w:style w:type="character" w:styleId="871" w:customStyle="1">
    <w:name w:val="Footer Char"/>
    <w:basedOn w:val="850"/>
    <w:uiPriority w:val="99"/>
  </w:style>
  <w:style w:type="paragraph" w:styleId="872">
    <w:name w:val="Caption"/>
    <w:basedOn w:val="840"/>
    <w:next w:val="840"/>
    <w:link w:val="87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3" w:customStyle="1">
    <w:name w:val="Caption Char"/>
    <w:uiPriority w:val="99"/>
  </w:style>
  <w:style w:type="table" w:styleId="874" w:customStyle="1">
    <w:name w:val="Table Grid Light"/>
    <w:basedOn w:val="85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75">
    <w:name w:val="Plain Table 1"/>
    <w:basedOn w:val="85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6">
    <w:name w:val="Plain Table 2"/>
    <w:basedOn w:val="85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7">
    <w:name w:val="Plain Table 3"/>
    <w:basedOn w:val="8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8">
    <w:name w:val="Plain Table 4"/>
    <w:basedOn w:val="8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Plain Table 5"/>
    <w:basedOn w:val="8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80">
    <w:name w:val="Grid Table 1 Light"/>
    <w:basedOn w:val="85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Grid Table 1 Light - Accent 1"/>
    <w:basedOn w:val="85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Grid Table 1 Light - Accent 2"/>
    <w:basedOn w:val="85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Grid Table 1 Light - Accent 3"/>
    <w:basedOn w:val="85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Grid Table 1 Light - Accent 4"/>
    <w:basedOn w:val="85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Grid Table 1 Light - Accent 5"/>
    <w:basedOn w:val="85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Grid Table 1 Light - Accent 6"/>
    <w:basedOn w:val="85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Grid Table 2"/>
    <w:basedOn w:val="85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88" w:customStyle="1">
    <w:name w:val="Grid Table 2 - Accent 1"/>
    <w:basedOn w:val="85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89" w:customStyle="1">
    <w:name w:val="Grid Table 2 - Accent 2"/>
    <w:basedOn w:val="85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90" w:customStyle="1">
    <w:name w:val="Grid Table 2 - Accent 3"/>
    <w:basedOn w:val="85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91" w:customStyle="1">
    <w:name w:val="Grid Table 2 - Accent 4"/>
    <w:basedOn w:val="85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92" w:customStyle="1">
    <w:name w:val="Grid Table 2 - Accent 5"/>
    <w:basedOn w:val="85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93" w:customStyle="1">
    <w:name w:val="Grid Table 2 - Accent 6"/>
    <w:basedOn w:val="85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94">
    <w:name w:val="Grid Table 3"/>
    <w:basedOn w:val="85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95" w:customStyle="1">
    <w:name w:val="Grid Table 3 - Accent 1"/>
    <w:basedOn w:val="85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96" w:customStyle="1">
    <w:name w:val="Grid Table 3 - Accent 2"/>
    <w:basedOn w:val="85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97" w:customStyle="1">
    <w:name w:val="Grid Table 3 - Accent 3"/>
    <w:basedOn w:val="85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98" w:customStyle="1">
    <w:name w:val="Grid Table 3 - Accent 4"/>
    <w:basedOn w:val="85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99" w:customStyle="1">
    <w:name w:val="Grid Table 3 - Accent 5"/>
    <w:basedOn w:val="85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00" w:customStyle="1">
    <w:name w:val="Grid Table 3 - Accent 6"/>
    <w:basedOn w:val="85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01">
    <w:name w:val="Grid Table 4"/>
    <w:basedOn w:val="85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2" w:customStyle="1">
    <w:name w:val="Grid Table 4 - Accent 1"/>
    <w:basedOn w:val="85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03" w:customStyle="1">
    <w:name w:val="Grid Table 4 - Accent 2"/>
    <w:basedOn w:val="85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04" w:customStyle="1">
    <w:name w:val="Grid Table 4 - Accent 3"/>
    <w:basedOn w:val="85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05" w:customStyle="1">
    <w:name w:val="Grid Table 4 - Accent 4"/>
    <w:basedOn w:val="85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06" w:customStyle="1">
    <w:name w:val="Grid Table 4 - Accent 5"/>
    <w:basedOn w:val="85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07" w:customStyle="1">
    <w:name w:val="Grid Table 4 - Accent 6"/>
    <w:basedOn w:val="85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08">
    <w:name w:val="Grid Table 5 Dark"/>
    <w:basedOn w:val="8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909" w:customStyle="1">
    <w:name w:val="Grid Table 5 Dark- Accent 1"/>
    <w:basedOn w:val="8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910" w:customStyle="1">
    <w:name w:val="Grid Table 5 Dark - Accent 2"/>
    <w:basedOn w:val="8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</w:style>
  <w:style w:type="table" w:styleId="911" w:customStyle="1">
    <w:name w:val="Grid Table 5 Dark - Accent 3"/>
    <w:basedOn w:val="8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</w:style>
  <w:style w:type="table" w:styleId="912" w:customStyle="1">
    <w:name w:val="Grid Table 5 Dark- Accent 4"/>
    <w:basedOn w:val="8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</w:style>
  <w:style w:type="table" w:styleId="913" w:customStyle="1">
    <w:name w:val="Grid Table 5 Dark - Accent 5"/>
    <w:basedOn w:val="8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</w:style>
  <w:style w:type="table" w:styleId="914" w:customStyle="1">
    <w:name w:val="Grid Table 5 Dark - Accent 6"/>
    <w:basedOn w:val="8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</w:style>
  <w:style w:type="table" w:styleId="915">
    <w:name w:val="Grid Table 6 Colorful"/>
    <w:basedOn w:val="85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16" w:customStyle="1">
    <w:name w:val="Grid Table 6 Colorful - Accent 1"/>
    <w:basedOn w:val="85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17" w:customStyle="1">
    <w:name w:val="Grid Table 6 Colorful - Accent 2"/>
    <w:basedOn w:val="85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18" w:customStyle="1">
    <w:name w:val="Grid Table 6 Colorful - Accent 3"/>
    <w:basedOn w:val="85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19" w:customStyle="1">
    <w:name w:val="Grid Table 6 Colorful - Accent 4"/>
    <w:basedOn w:val="85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20" w:customStyle="1">
    <w:name w:val="Grid Table 6 Colorful - Accent 5"/>
    <w:basedOn w:val="85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21" w:customStyle="1">
    <w:name w:val="Grid Table 6 Colorful - Accent 6"/>
    <w:basedOn w:val="85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22">
    <w:name w:val="Grid Table 7 Colorful"/>
    <w:basedOn w:val="85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23" w:customStyle="1">
    <w:name w:val="Grid Table 7 Colorful - Accent 1"/>
    <w:basedOn w:val="85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24" w:customStyle="1">
    <w:name w:val="Grid Table 7 Colorful - Accent 2"/>
    <w:basedOn w:val="85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25" w:customStyle="1">
    <w:name w:val="Grid Table 7 Colorful - Accent 3"/>
    <w:basedOn w:val="85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26" w:customStyle="1">
    <w:name w:val="Grid Table 7 Colorful - Accent 4"/>
    <w:basedOn w:val="85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27" w:customStyle="1">
    <w:name w:val="Grid Table 7 Colorful - Accent 5"/>
    <w:basedOn w:val="85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28" w:customStyle="1">
    <w:name w:val="Grid Table 7 Colorful - Accent 6"/>
    <w:basedOn w:val="85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29">
    <w:name w:val="List Table 1 Light"/>
    <w:basedOn w:val="85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1 Light - Accent 1"/>
    <w:basedOn w:val="851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1 Light - Accent 2"/>
    <w:basedOn w:val="851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1 Light - Accent 3"/>
    <w:basedOn w:val="851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1 Light - Accent 4"/>
    <w:basedOn w:val="851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1 Light - Accent 5"/>
    <w:basedOn w:val="851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1 Light - Accent 6"/>
    <w:basedOn w:val="851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2"/>
    <w:basedOn w:val="85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37" w:customStyle="1">
    <w:name w:val="List Table 2 - Accent 1"/>
    <w:basedOn w:val="85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38" w:customStyle="1">
    <w:name w:val="List Table 2 - Accent 2"/>
    <w:basedOn w:val="85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39" w:customStyle="1">
    <w:name w:val="List Table 2 - Accent 3"/>
    <w:basedOn w:val="85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40" w:customStyle="1">
    <w:name w:val="List Table 2 - Accent 4"/>
    <w:basedOn w:val="85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41" w:customStyle="1">
    <w:name w:val="List Table 2 - Accent 5"/>
    <w:basedOn w:val="85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42" w:customStyle="1">
    <w:name w:val="List Table 2 - Accent 6"/>
    <w:basedOn w:val="85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43">
    <w:name w:val="List Table 3"/>
    <w:basedOn w:val="85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3 - Accent 1"/>
    <w:basedOn w:val="85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3 - Accent 2"/>
    <w:basedOn w:val="85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 w:customStyle="1">
    <w:name w:val="List Table 3 - Accent 3"/>
    <w:basedOn w:val="85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3 - Accent 4"/>
    <w:basedOn w:val="85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3 - Accent 5"/>
    <w:basedOn w:val="85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3 - Accent 6"/>
    <w:basedOn w:val="85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4"/>
    <w:basedOn w:val="85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List Table 4 - Accent 1"/>
    <w:basedOn w:val="85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List Table 4 - Accent 2"/>
    <w:basedOn w:val="85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 w:customStyle="1">
    <w:name w:val="List Table 4 - Accent 3"/>
    <w:basedOn w:val="85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List Table 4 - Accent 4"/>
    <w:basedOn w:val="85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List Table 4 - Accent 5"/>
    <w:basedOn w:val="85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List Table 4 - Accent 6"/>
    <w:basedOn w:val="85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5 Dark"/>
    <w:basedOn w:val="85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8" w:customStyle="1">
    <w:name w:val="List Table 5 Dark - Accent 1"/>
    <w:basedOn w:val="85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9" w:customStyle="1">
    <w:name w:val="List Table 5 Dark - Accent 2"/>
    <w:basedOn w:val="85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0" w:customStyle="1">
    <w:name w:val="List Table 5 Dark - Accent 3"/>
    <w:basedOn w:val="85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1" w:customStyle="1">
    <w:name w:val="List Table 5 Dark - Accent 4"/>
    <w:basedOn w:val="85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2" w:customStyle="1">
    <w:name w:val="List Table 5 Dark - Accent 5"/>
    <w:basedOn w:val="85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3" w:customStyle="1">
    <w:name w:val="List Table 5 Dark - Accent 6"/>
    <w:basedOn w:val="85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4">
    <w:name w:val="List Table 6 Colorful"/>
    <w:basedOn w:val="85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65" w:customStyle="1">
    <w:name w:val="List Table 6 Colorful - Accent 1"/>
    <w:basedOn w:val="85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66" w:customStyle="1">
    <w:name w:val="List Table 6 Colorful - Accent 2"/>
    <w:basedOn w:val="85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67" w:customStyle="1">
    <w:name w:val="List Table 6 Colorful - Accent 3"/>
    <w:basedOn w:val="85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68" w:customStyle="1">
    <w:name w:val="List Table 6 Colorful - Accent 4"/>
    <w:basedOn w:val="85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69" w:customStyle="1">
    <w:name w:val="List Table 6 Colorful - Accent 5"/>
    <w:basedOn w:val="85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70" w:customStyle="1">
    <w:name w:val="List Table 6 Colorful - Accent 6"/>
    <w:basedOn w:val="85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71">
    <w:name w:val="List Table 7 Colorful"/>
    <w:basedOn w:val="85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72" w:customStyle="1">
    <w:name w:val="List Table 7 Colorful - Accent 1"/>
    <w:basedOn w:val="85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73" w:customStyle="1">
    <w:name w:val="List Table 7 Colorful - Accent 2"/>
    <w:basedOn w:val="85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74" w:customStyle="1">
    <w:name w:val="List Table 7 Colorful - Accent 3"/>
    <w:basedOn w:val="85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75" w:customStyle="1">
    <w:name w:val="List Table 7 Colorful - Accent 4"/>
    <w:basedOn w:val="85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76" w:customStyle="1">
    <w:name w:val="List Table 7 Colorful - Accent 5"/>
    <w:basedOn w:val="85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77" w:customStyle="1">
    <w:name w:val="List Table 7 Colorful - Accent 6"/>
    <w:basedOn w:val="85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78" w:customStyle="1">
    <w:name w:val="Lined - Accent"/>
    <w:basedOn w:val="8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9" w:customStyle="1">
    <w:name w:val="Lined - Accent 1"/>
    <w:basedOn w:val="8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0" w:customStyle="1">
    <w:name w:val="Lined - Accent 2"/>
    <w:basedOn w:val="8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81" w:customStyle="1">
    <w:name w:val="Lined - Accent 3"/>
    <w:basedOn w:val="8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2" w:customStyle="1">
    <w:name w:val="Lined - Accent 4"/>
    <w:basedOn w:val="8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83" w:customStyle="1">
    <w:name w:val="Lined - Accent 5"/>
    <w:basedOn w:val="8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4" w:customStyle="1">
    <w:name w:val="Lined - Accent 6"/>
    <w:basedOn w:val="8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5" w:customStyle="1">
    <w:name w:val="Bordered &amp; Lined - Accent"/>
    <w:basedOn w:val="85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6" w:customStyle="1">
    <w:name w:val="Bordered &amp; Lined - Accent 1"/>
    <w:basedOn w:val="851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7" w:customStyle="1">
    <w:name w:val="Bordered &amp; Lined - Accent 2"/>
    <w:basedOn w:val="851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88" w:customStyle="1">
    <w:name w:val="Bordered &amp; Lined - Accent 3"/>
    <w:basedOn w:val="851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9" w:customStyle="1">
    <w:name w:val="Bordered &amp; Lined - Accent 4"/>
    <w:basedOn w:val="851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90" w:customStyle="1">
    <w:name w:val="Bordered &amp; Lined - Accent 5"/>
    <w:basedOn w:val="851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91" w:customStyle="1">
    <w:name w:val="Bordered &amp; Lined - Accent 6"/>
    <w:basedOn w:val="851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92" w:customStyle="1">
    <w:name w:val="Bordered"/>
    <w:basedOn w:val="85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93" w:customStyle="1">
    <w:name w:val="Bordered - Accent 1"/>
    <w:basedOn w:val="85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94" w:customStyle="1">
    <w:name w:val="Bordered - Accent 2"/>
    <w:basedOn w:val="85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95" w:customStyle="1">
    <w:name w:val="Bordered - Accent 3"/>
    <w:basedOn w:val="85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96" w:customStyle="1">
    <w:name w:val="Bordered - Accent 4"/>
    <w:basedOn w:val="85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97" w:customStyle="1">
    <w:name w:val="Bordered - Accent 5"/>
    <w:basedOn w:val="85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98" w:customStyle="1">
    <w:name w:val="Bordered - Accent 6"/>
    <w:basedOn w:val="85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99" w:customStyle="1">
    <w:name w:val="Footnote Text Char"/>
    <w:uiPriority w:val="99"/>
    <w:rPr>
      <w:sz w:val="18"/>
    </w:rPr>
  </w:style>
  <w:style w:type="paragraph" w:styleId="1000">
    <w:name w:val="endnote text"/>
    <w:basedOn w:val="840"/>
    <w:link w:val="1001"/>
    <w:uiPriority w:val="99"/>
    <w:semiHidden/>
    <w:unhideWhenUsed/>
    <w:rPr>
      <w:sz w:val="20"/>
    </w:rPr>
  </w:style>
  <w:style w:type="character" w:styleId="1001" w:customStyle="1">
    <w:name w:val="Текст концевой сноски Знак"/>
    <w:link w:val="1000"/>
    <w:uiPriority w:val="99"/>
    <w:rPr>
      <w:sz w:val="20"/>
    </w:rPr>
  </w:style>
  <w:style w:type="character" w:styleId="1002">
    <w:name w:val="endnote reference"/>
    <w:basedOn w:val="850"/>
    <w:uiPriority w:val="99"/>
    <w:semiHidden/>
    <w:unhideWhenUsed/>
    <w:rPr>
      <w:vertAlign w:val="superscript"/>
    </w:rPr>
  </w:style>
  <w:style w:type="paragraph" w:styleId="1003">
    <w:name w:val="toc 1"/>
    <w:basedOn w:val="840"/>
    <w:next w:val="840"/>
    <w:uiPriority w:val="39"/>
    <w:unhideWhenUsed/>
    <w:pPr>
      <w:spacing w:after="57"/>
    </w:pPr>
  </w:style>
  <w:style w:type="paragraph" w:styleId="1004">
    <w:name w:val="toc 2"/>
    <w:basedOn w:val="840"/>
    <w:next w:val="840"/>
    <w:uiPriority w:val="39"/>
    <w:unhideWhenUsed/>
    <w:pPr>
      <w:spacing w:after="57"/>
      <w:ind w:left="283"/>
    </w:pPr>
  </w:style>
  <w:style w:type="paragraph" w:styleId="1005">
    <w:name w:val="toc 3"/>
    <w:basedOn w:val="840"/>
    <w:next w:val="840"/>
    <w:uiPriority w:val="39"/>
    <w:unhideWhenUsed/>
    <w:pPr>
      <w:spacing w:after="57"/>
      <w:ind w:left="567"/>
    </w:pPr>
  </w:style>
  <w:style w:type="paragraph" w:styleId="1006">
    <w:name w:val="toc 4"/>
    <w:basedOn w:val="840"/>
    <w:next w:val="840"/>
    <w:uiPriority w:val="39"/>
    <w:unhideWhenUsed/>
    <w:pPr>
      <w:spacing w:after="57"/>
      <w:ind w:left="850"/>
    </w:pPr>
  </w:style>
  <w:style w:type="paragraph" w:styleId="1007">
    <w:name w:val="toc 5"/>
    <w:basedOn w:val="840"/>
    <w:next w:val="840"/>
    <w:uiPriority w:val="39"/>
    <w:unhideWhenUsed/>
    <w:pPr>
      <w:spacing w:after="57"/>
      <w:ind w:left="1134"/>
    </w:pPr>
  </w:style>
  <w:style w:type="paragraph" w:styleId="1008">
    <w:name w:val="toc 6"/>
    <w:basedOn w:val="840"/>
    <w:next w:val="840"/>
    <w:uiPriority w:val="39"/>
    <w:unhideWhenUsed/>
    <w:pPr>
      <w:spacing w:after="57"/>
      <w:ind w:left="1417"/>
    </w:pPr>
  </w:style>
  <w:style w:type="paragraph" w:styleId="1009">
    <w:name w:val="toc 7"/>
    <w:basedOn w:val="840"/>
    <w:next w:val="840"/>
    <w:uiPriority w:val="39"/>
    <w:unhideWhenUsed/>
    <w:pPr>
      <w:spacing w:after="57"/>
      <w:ind w:left="1701"/>
    </w:pPr>
  </w:style>
  <w:style w:type="paragraph" w:styleId="1010">
    <w:name w:val="toc 8"/>
    <w:basedOn w:val="840"/>
    <w:next w:val="840"/>
    <w:uiPriority w:val="39"/>
    <w:unhideWhenUsed/>
    <w:pPr>
      <w:spacing w:after="57"/>
      <w:ind w:left="1984"/>
    </w:pPr>
  </w:style>
  <w:style w:type="paragraph" w:styleId="1011">
    <w:name w:val="toc 9"/>
    <w:basedOn w:val="840"/>
    <w:next w:val="840"/>
    <w:uiPriority w:val="39"/>
    <w:unhideWhenUsed/>
    <w:pPr>
      <w:spacing w:after="57"/>
      <w:ind w:left="2268"/>
    </w:pPr>
  </w:style>
  <w:style w:type="paragraph" w:styleId="1012">
    <w:name w:val="TOC Heading"/>
    <w:uiPriority w:val="39"/>
    <w:unhideWhenUsed/>
  </w:style>
  <w:style w:type="paragraph" w:styleId="1013">
    <w:name w:val="table of figures"/>
    <w:basedOn w:val="840"/>
    <w:next w:val="840"/>
    <w:uiPriority w:val="99"/>
    <w:unhideWhenUsed/>
  </w:style>
  <w:style w:type="table" w:styleId="1014">
    <w:name w:val="Table Grid"/>
    <w:basedOn w:val="851"/>
    <w:rPr>
      <w:rFonts w:ascii="Times New Roman" w:hAnsi="Times New Roman" w:eastAsia="Times New Roman"/>
    </w:rPr>
    <w:tblPr/>
  </w:style>
  <w:style w:type="character" w:styleId="1015" w:customStyle="1">
    <w:name w:val="Заголовок 1 Знак"/>
    <w:link w:val="841"/>
    <w:rPr>
      <w:rFonts w:ascii="Cambria" w:hAnsi="Cambria" w:eastAsia="Times New Roman"/>
      <w:b/>
      <w:bCs/>
      <w:color w:val="365f91"/>
      <w:sz w:val="28"/>
      <w:szCs w:val="28"/>
    </w:rPr>
  </w:style>
  <w:style w:type="paragraph" w:styleId="1016">
    <w:name w:val="Body Text Indent"/>
    <w:basedOn w:val="840"/>
    <w:link w:val="1017"/>
    <w:pPr>
      <w:ind w:firstLine="540"/>
      <w:jc w:val="both"/>
    </w:pPr>
    <w:rPr>
      <w:sz w:val="28"/>
      <w:lang w:val="en-US" w:eastAsia="en-US"/>
    </w:rPr>
  </w:style>
  <w:style w:type="character" w:styleId="1017" w:customStyle="1">
    <w:name w:val="Основной текст с отступом Знак"/>
    <w:link w:val="1016"/>
    <w:rPr>
      <w:rFonts w:ascii="Times New Roman" w:hAnsi="Times New Roman" w:eastAsia="Times New Roman"/>
      <w:sz w:val="28"/>
      <w:szCs w:val="24"/>
    </w:rPr>
  </w:style>
  <w:style w:type="paragraph" w:styleId="1018" w:customStyle="1">
    <w:name w:val="ConsPlusNormal"/>
    <w:link w:val="1038"/>
    <w:pPr>
      <w:widowControl w:val="off"/>
      <w:ind w:firstLine="720"/>
    </w:pPr>
    <w:rPr>
      <w:rFonts w:ascii="Arial" w:hAnsi="Arial" w:eastAsia="Times New Roman"/>
    </w:rPr>
  </w:style>
  <w:style w:type="paragraph" w:styleId="1019" w:customStyle="1">
    <w:name w:val="ConsNormal"/>
    <w:pPr>
      <w:widowControl w:val="off"/>
      <w:ind w:right="19772" w:firstLine="720"/>
    </w:pPr>
    <w:rPr>
      <w:rFonts w:ascii="Arial" w:hAnsi="Arial" w:eastAsia="Times New Roman"/>
    </w:rPr>
  </w:style>
  <w:style w:type="paragraph" w:styleId="1020" w:customStyle="1">
    <w:name w:val="ConsPlusNonformat"/>
    <w:pPr>
      <w:widowControl w:val="off"/>
    </w:pPr>
    <w:rPr>
      <w:rFonts w:ascii="Courier New" w:hAnsi="Courier New" w:eastAsia="Times New Roman"/>
    </w:rPr>
  </w:style>
  <w:style w:type="paragraph" w:styleId="1021">
    <w:name w:val="Header"/>
    <w:basedOn w:val="840"/>
    <w:link w:val="1022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1022" w:customStyle="1">
    <w:name w:val="Верхний колонтитул Знак"/>
    <w:link w:val="1021"/>
    <w:rPr>
      <w:rFonts w:ascii="Times New Roman" w:hAnsi="Times New Roman" w:eastAsia="Times New Roman"/>
      <w:sz w:val="24"/>
      <w:szCs w:val="24"/>
    </w:rPr>
  </w:style>
  <w:style w:type="paragraph" w:styleId="1023">
    <w:name w:val="Footer"/>
    <w:basedOn w:val="840"/>
    <w:link w:val="1024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1024" w:customStyle="1">
    <w:name w:val="Нижний колонтитул Знак"/>
    <w:link w:val="1023"/>
    <w:rPr>
      <w:rFonts w:ascii="Times New Roman" w:hAnsi="Times New Roman" w:eastAsia="Times New Roman"/>
      <w:sz w:val="24"/>
      <w:szCs w:val="24"/>
    </w:rPr>
  </w:style>
  <w:style w:type="paragraph" w:styleId="1025">
    <w:name w:val="Body Text Indent 3"/>
    <w:basedOn w:val="840"/>
    <w:link w:val="1026"/>
    <w:pPr>
      <w:spacing w:after="120"/>
      <w:ind w:left="283"/>
    </w:pPr>
    <w:rPr>
      <w:sz w:val="16"/>
      <w:szCs w:val="16"/>
      <w:lang w:val="en-US" w:eastAsia="en-US"/>
    </w:rPr>
  </w:style>
  <w:style w:type="character" w:styleId="1026" w:customStyle="1">
    <w:name w:val="Основной текст с отступом 3 Знак"/>
    <w:link w:val="1025"/>
    <w:rPr>
      <w:rFonts w:ascii="Times New Roman" w:hAnsi="Times New Roman" w:eastAsia="Times New Roman"/>
      <w:sz w:val="16"/>
      <w:szCs w:val="16"/>
    </w:rPr>
  </w:style>
  <w:style w:type="character" w:styleId="1027">
    <w:name w:val="Hyperlink"/>
    <w:rPr>
      <w:color w:val="0000ff"/>
      <w:u w:val="single"/>
    </w:rPr>
  </w:style>
  <w:style w:type="paragraph" w:styleId="1028">
    <w:name w:val="Normal (Web)"/>
    <w:basedOn w:val="840"/>
    <w:pPr>
      <w:spacing w:before="100" w:beforeAutospacing="1" w:after="100" w:afterAutospacing="1"/>
    </w:pPr>
  </w:style>
  <w:style w:type="paragraph" w:styleId="1029">
    <w:name w:val="List Paragraph"/>
    <w:basedOn w:val="840"/>
    <w:pPr>
      <w:ind w:left="720"/>
      <w:contextualSpacing/>
    </w:pPr>
    <w:rPr>
      <w:sz w:val="28"/>
      <w:szCs w:val="28"/>
    </w:rPr>
  </w:style>
  <w:style w:type="paragraph" w:styleId="1030" w:customStyle="1">
    <w:name w:val="Знак Знак Знак Знак Знак Знак Знак Знак Знак Знак"/>
    <w:basedOn w:val="8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1031">
    <w:name w:val="Balloon Text"/>
    <w:basedOn w:val="840"/>
    <w:semiHidden/>
    <w:rPr>
      <w:rFonts w:ascii="Tahoma" w:hAnsi="Tahoma"/>
      <w:sz w:val="16"/>
      <w:szCs w:val="16"/>
    </w:rPr>
  </w:style>
  <w:style w:type="paragraph" w:styleId="1032" w:customStyle="1">
    <w:name w:val="ConsPlusTitle"/>
    <w:rPr>
      <w:rFonts w:ascii="Times New Roman" w:hAnsi="Times New Roman"/>
      <w:b/>
      <w:bCs/>
      <w:sz w:val="28"/>
      <w:szCs w:val="28"/>
    </w:rPr>
  </w:style>
  <w:style w:type="paragraph" w:styleId="1033" w:customStyle="1">
    <w:name w:val="Прижатый влево"/>
    <w:basedOn w:val="840"/>
    <w:next w:val="840"/>
    <w:rPr>
      <w:rFonts w:ascii="Arial" w:hAnsi="Arial"/>
      <w:sz w:val="20"/>
      <w:szCs w:val="20"/>
    </w:rPr>
  </w:style>
  <w:style w:type="character" w:styleId="1034" w:customStyle="1">
    <w:name w:val="Заголовок 8 Знак"/>
    <w:link w:val="848"/>
    <w:rPr>
      <w:rFonts w:eastAsia="Times New Roman"/>
      <w:i/>
      <w:iCs/>
      <w:sz w:val="24"/>
      <w:szCs w:val="24"/>
    </w:rPr>
  </w:style>
  <w:style w:type="paragraph" w:styleId="1035">
    <w:name w:val="Body Text 3"/>
    <w:basedOn w:val="840"/>
    <w:link w:val="1036"/>
    <w:pPr>
      <w:spacing w:after="120"/>
    </w:pPr>
    <w:rPr>
      <w:sz w:val="16"/>
      <w:szCs w:val="16"/>
      <w:lang w:val="en-US" w:eastAsia="en-US"/>
    </w:rPr>
  </w:style>
  <w:style w:type="character" w:styleId="1036" w:customStyle="1">
    <w:name w:val="Основной текст 3 Знак"/>
    <w:link w:val="1035"/>
    <w:rPr>
      <w:rFonts w:ascii="Times New Roman" w:hAnsi="Times New Roman" w:eastAsia="Times New Roman"/>
      <w:sz w:val="16"/>
      <w:szCs w:val="16"/>
    </w:rPr>
  </w:style>
  <w:style w:type="paragraph" w:styleId="1037" w:customStyle="1">
    <w:name w:val=".FORMATTEXT"/>
    <w:pPr>
      <w:widowControl w:val="off"/>
    </w:pPr>
    <w:rPr>
      <w:rFonts w:ascii="Times New Roman" w:hAnsi="Times New Roman" w:eastAsia="Times New Roman"/>
      <w:sz w:val="24"/>
      <w:szCs w:val="24"/>
    </w:rPr>
  </w:style>
  <w:style w:type="character" w:styleId="1038" w:customStyle="1">
    <w:name w:val="ConsPlusNormal Знак"/>
    <w:link w:val="1018"/>
    <w:rPr>
      <w:rFonts w:ascii="Arial" w:hAnsi="Arial" w:eastAsia="Times New Roman"/>
      <w:lang w:val="ru-RU" w:eastAsia="ru-RU" w:bidi="ar-SA"/>
    </w:rPr>
  </w:style>
  <w:style w:type="paragraph" w:styleId="1039" w:customStyle="1">
    <w:name w:val="1"/>
    <w:basedOn w:val="840"/>
    <w:pPr>
      <w:shd w:val="clear" w:color="auto" w:fill="ffffff"/>
      <w:jc w:val="center"/>
    </w:pPr>
    <w:rPr>
      <w:b/>
      <w:sz w:val="28"/>
      <w:szCs w:val="28"/>
    </w:rPr>
  </w:style>
  <w:style w:type="paragraph" w:styleId="1040">
    <w:name w:val="footnote text"/>
    <w:basedOn w:val="840"/>
    <w:link w:val="1041"/>
    <w:semiHidden/>
    <w:rPr>
      <w:sz w:val="20"/>
      <w:szCs w:val="20"/>
      <w:lang w:val="en-US" w:eastAsia="en-US"/>
    </w:rPr>
  </w:style>
  <w:style w:type="character" w:styleId="1041" w:customStyle="1">
    <w:name w:val="Текст сноски Знак"/>
    <w:link w:val="1040"/>
    <w:semiHidden/>
    <w:rPr>
      <w:rFonts w:ascii="Times New Roman" w:hAnsi="Times New Roman" w:eastAsia="Times New Roman"/>
    </w:rPr>
  </w:style>
  <w:style w:type="character" w:styleId="1042">
    <w:name w:val="footnote reference"/>
    <w:semiHidden/>
    <w:rPr>
      <w:vertAlign w:val="superscript"/>
    </w:rPr>
  </w:style>
  <w:style w:type="paragraph" w:styleId="1043">
    <w:name w:val="No Spacing"/>
    <w:pPr>
      <w:ind w:firstLine="709"/>
      <w:jc w:val="both"/>
    </w:pPr>
    <w:rPr>
      <w:sz w:val="22"/>
      <w:szCs w:val="22"/>
      <w:lang w:eastAsia="en-US"/>
    </w:rPr>
  </w:style>
  <w:style w:type="character" w:styleId="1044" w:customStyle="1">
    <w:name w:val="Гиперссылка1"/>
    <w:rPr>
      <w:rFonts w:ascii="Tahoma" w:hAnsi="Tahoma" w:cs="Tahoma"/>
      <w:color w:val="2f6f5e"/>
      <w:sz w:val="14"/>
      <w:szCs w:val="14"/>
      <w:u w:val="single"/>
    </w:rPr>
  </w:style>
  <w:style w:type="character" w:styleId="1045" w:customStyle="1">
    <w:name w:val="Основной текст + Полужирный;Курсив;Интервал 0 pt"/>
    <w:rPr>
      <w:rFonts w:ascii="Times New Roman" w:hAnsi="Times New Roman" w:eastAsia="Times New Roman" w:cs="Times New Roman"/>
      <w:b/>
      <w:bCs/>
      <w:i/>
      <w:iCs/>
      <w:color w:val="000000"/>
      <w:spacing w:val="11"/>
      <w:position w:val="0"/>
      <w:sz w:val="24"/>
      <w:szCs w:val="24"/>
      <w:u w:val="none"/>
      <w:shd w:val="clear" w:color="auto" w:fill="ffffff"/>
      <w:lang w:val="ru-RU"/>
    </w:rPr>
  </w:style>
  <w:style w:type="character" w:styleId="1046" w:customStyle="1">
    <w:name w:val="Основной текст2"/>
    <w:rPr>
      <w:rFonts w:ascii="Times New Roman" w:hAnsi="Times New Roman" w:eastAsia="Times New Roman" w:cs="Times New Roman"/>
      <w:color w:val="000000"/>
      <w:spacing w:val="7"/>
      <w:position w:val="0"/>
      <w:sz w:val="24"/>
      <w:szCs w:val="24"/>
      <w:u w:val="none"/>
      <w:shd w:val="clear" w:color="auto" w:fill="ffffff"/>
      <w:lang w:val="ru-RU"/>
    </w:rPr>
  </w:style>
  <w:style w:type="paragraph" w:styleId="1047" w:customStyle="1">
    <w:name w:val="Body Text 2"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360" w:lineRule="auto"/>
      <w:ind w:left="0" w:right="0" w:firstLine="0"/>
      <w:contextualSpacing w:val="0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48" w:customStyle="1">
    <w:name w:val="Обычный"/>
    <w:next w:val="871"/>
    <w:link w:val="871"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200" w:afterAutospacing="0" w:line="276" w:lineRule="auto"/>
      <w:ind w:left="0" w:right="0" w:firstLine="0"/>
      <w:contextualSpacing w:val="0"/>
      <w:jc w:val="left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png"/><Relationship Id="rId12" Type="http://schemas.openxmlformats.org/officeDocument/2006/relationships/hyperlink" Target="https://base.garant.ru/405035997/" TargetMode="External"/><Relationship Id="rId13" Type="http://schemas.openxmlformats.org/officeDocument/2006/relationships/hyperlink" Target="https://docs.cntd.ru/document/456063259#8PO0LR" TargetMode="External"/><Relationship Id="rId14" Type="http://schemas.openxmlformats.org/officeDocument/2006/relationships/hyperlink" Target="https://admivnya.gosuslugi.ru/" TargetMode="External"/><Relationship Id="rId15" Type="http://schemas.openxmlformats.org/officeDocument/2006/relationships/hyperlink" Target="consultantplus://offline/ref=2B49ED49EAB9AE8BE320240398BB28CDC8B74ACD1E724951425458D2CF9A02F35A57E9A8420DFEEEWCj9I" TargetMode="External"/><Relationship Id="rId16" Type="http://schemas.openxmlformats.org/officeDocument/2006/relationships/hyperlink" Target="consultantplus://offline/ref=2B49ED49EAB9AE8BE320240398BB28CDC8B74BC81E704951425458D2CFW9jAI" TargetMode="External"/><Relationship Id="rId17" Type="http://schemas.openxmlformats.org/officeDocument/2006/relationships/hyperlink" Target="consultantplus://offline/ref=7A0AFE271AC339DDCDCF8849B0FC675D4A91130ACD06B38EA0C0617545DCB7C1FA4F41D1C9F785A81DCCE0DBE4709C106A43C13A4Bh3r1N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24</cp:revision>
  <dcterms:created xsi:type="dcterms:W3CDTF">2023-02-01T08:25:00Z</dcterms:created>
  <dcterms:modified xsi:type="dcterms:W3CDTF">2025-07-10T12:45:50Z</dcterms:modified>
</cp:coreProperties>
</file>